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34A0" w14:textId="77777777" w:rsidR="006B7B86" w:rsidRDefault="006B7B86" w:rsidP="00C90E6E">
      <w:pPr>
        <w:jc w:val="center"/>
        <w:rPr>
          <w:rFonts w:ascii="黑体" w:eastAsia="黑体" w:hAnsi="黑体"/>
          <w:sz w:val="44"/>
          <w:szCs w:val="44"/>
        </w:rPr>
      </w:pPr>
    </w:p>
    <w:p w14:paraId="60AEE8F7" w14:textId="77777777" w:rsidR="006B7B86" w:rsidRDefault="006B7B86" w:rsidP="00C90E6E">
      <w:pPr>
        <w:jc w:val="center"/>
        <w:rPr>
          <w:rFonts w:ascii="黑体" w:eastAsia="黑体" w:hAnsi="黑体"/>
          <w:sz w:val="44"/>
          <w:szCs w:val="44"/>
        </w:rPr>
      </w:pPr>
    </w:p>
    <w:p w14:paraId="312C3BE6" w14:textId="77777777" w:rsidR="006B7B86" w:rsidRDefault="006B7B86" w:rsidP="00C90E6E">
      <w:pPr>
        <w:jc w:val="center"/>
        <w:rPr>
          <w:rFonts w:ascii="黑体" w:eastAsia="黑体" w:hAnsi="黑体"/>
          <w:sz w:val="44"/>
          <w:szCs w:val="44"/>
        </w:rPr>
      </w:pPr>
    </w:p>
    <w:p w14:paraId="0902BD2D" w14:textId="77777777" w:rsidR="006B7B86" w:rsidRDefault="006B7B86" w:rsidP="00C90E6E">
      <w:pPr>
        <w:jc w:val="center"/>
        <w:rPr>
          <w:rFonts w:ascii="黑体" w:eastAsia="黑体" w:hAnsi="黑体"/>
          <w:sz w:val="44"/>
          <w:szCs w:val="44"/>
        </w:rPr>
      </w:pPr>
    </w:p>
    <w:p w14:paraId="492019ED" w14:textId="77777777" w:rsidR="006B7B86" w:rsidRDefault="002A36A0" w:rsidP="00C90E6E">
      <w:pPr>
        <w:jc w:val="center"/>
        <w:rPr>
          <w:rFonts w:ascii="宋体" w:hAnsi="宋体"/>
          <w:sz w:val="44"/>
          <w:szCs w:val="44"/>
        </w:rPr>
      </w:pPr>
      <w:r>
        <w:rPr>
          <w:rFonts w:ascii="宋体" w:hAnsi="宋体" w:hint="eastAsia"/>
          <w:sz w:val="44"/>
          <w:szCs w:val="44"/>
        </w:rPr>
        <w:t>《</w:t>
      </w:r>
      <w:r w:rsidR="00094C7F">
        <w:rPr>
          <w:rFonts w:ascii="宋体" w:hAnsi="宋体" w:hint="eastAsia"/>
          <w:sz w:val="44"/>
          <w:szCs w:val="44"/>
        </w:rPr>
        <w:t>旅游景区智慧化建设指南</w:t>
      </w:r>
      <w:r>
        <w:rPr>
          <w:rFonts w:ascii="宋体" w:hAnsi="宋体" w:hint="eastAsia"/>
          <w:sz w:val="44"/>
          <w:szCs w:val="44"/>
        </w:rPr>
        <w:t>》</w:t>
      </w:r>
    </w:p>
    <w:p w14:paraId="6F8F63E0" w14:textId="77777777" w:rsidR="006B7B86" w:rsidRDefault="002A36A0" w:rsidP="00C90E6E">
      <w:pPr>
        <w:jc w:val="center"/>
        <w:rPr>
          <w:rFonts w:ascii="宋体" w:hAnsi="宋体"/>
          <w:sz w:val="44"/>
          <w:szCs w:val="44"/>
        </w:rPr>
      </w:pPr>
      <w:r>
        <w:rPr>
          <w:rFonts w:ascii="宋体" w:hAnsi="宋体" w:hint="eastAsia"/>
          <w:sz w:val="44"/>
          <w:szCs w:val="44"/>
        </w:rPr>
        <w:t>行业标准编制说明</w:t>
      </w:r>
    </w:p>
    <w:p w14:paraId="6AF76CDA" w14:textId="77777777" w:rsidR="006B7B86" w:rsidRDefault="006B7B86" w:rsidP="00C90E6E">
      <w:pPr>
        <w:jc w:val="center"/>
        <w:rPr>
          <w:rFonts w:ascii="黑体" w:eastAsia="黑体" w:hAnsi="黑体"/>
          <w:sz w:val="44"/>
          <w:szCs w:val="44"/>
        </w:rPr>
      </w:pPr>
    </w:p>
    <w:p w14:paraId="3117D75D" w14:textId="77777777" w:rsidR="006B7B86" w:rsidRDefault="006B7B86" w:rsidP="00C90E6E">
      <w:pPr>
        <w:jc w:val="center"/>
        <w:rPr>
          <w:rFonts w:ascii="黑体" w:eastAsia="黑体" w:hAnsi="黑体"/>
          <w:sz w:val="44"/>
          <w:szCs w:val="44"/>
        </w:rPr>
      </w:pPr>
    </w:p>
    <w:p w14:paraId="7AADE179" w14:textId="77777777" w:rsidR="006B7B86" w:rsidRDefault="006B7B86" w:rsidP="00C90E6E">
      <w:pPr>
        <w:jc w:val="center"/>
        <w:rPr>
          <w:rFonts w:ascii="黑体" w:eastAsia="黑体" w:hAnsi="黑体"/>
          <w:sz w:val="44"/>
          <w:szCs w:val="44"/>
        </w:rPr>
      </w:pPr>
    </w:p>
    <w:p w14:paraId="7BAFE53A" w14:textId="77777777" w:rsidR="006B7B86" w:rsidRDefault="006B7B86" w:rsidP="00C90E6E">
      <w:pPr>
        <w:jc w:val="center"/>
        <w:rPr>
          <w:rFonts w:ascii="黑体" w:eastAsia="黑体" w:hAnsi="黑体"/>
          <w:sz w:val="44"/>
          <w:szCs w:val="44"/>
        </w:rPr>
      </w:pPr>
    </w:p>
    <w:p w14:paraId="25F9CF18" w14:textId="77777777" w:rsidR="006B7B86" w:rsidRDefault="006B7B86" w:rsidP="00C90E6E">
      <w:pPr>
        <w:jc w:val="center"/>
        <w:rPr>
          <w:rFonts w:ascii="黑体" w:eastAsia="黑体" w:hAnsi="黑体"/>
          <w:sz w:val="44"/>
          <w:szCs w:val="44"/>
        </w:rPr>
      </w:pPr>
    </w:p>
    <w:p w14:paraId="7B8A8A48" w14:textId="77777777" w:rsidR="006B7B86" w:rsidRDefault="006B7B86" w:rsidP="00C90E6E">
      <w:pPr>
        <w:jc w:val="center"/>
        <w:rPr>
          <w:rFonts w:ascii="黑体" w:eastAsia="黑体" w:hAnsi="黑体"/>
          <w:sz w:val="44"/>
          <w:szCs w:val="44"/>
        </w:rPr>
      </w:pPr>
    </w:p>
    <w:p w14:paraId="0CE7DFB3" w14:textId="77777777" w:rsidR="006B7B86" w:rsidRDefault="006B7B86" w:rsidP="00C90E6E">
      <w:pPr>
        <w:jc w:val="center"/>
        <w:rPr>
          <w:rFonts w:ascii="黑体" w:eastAsia="黑体" w:hAnsi="黑体"/>
          <w:sz w:val="44"/>
          <w:szCs w:val="44"/>
        </w:rPr>
      </w:pPr>
    </w:p>
    <w:p w14:paraId="367D8D1A" w14:textId="77777777" w:rsidR="006B7B86" w:rsidRDefault="006B7B86" w:rsidP="00C90E6E">
      <w:pPr>
        <w:jc w:val="center"/>
        <w:rPr>
          <w:rFonts w:ascii="黑体" w:eastAsia="黑体" w:hAnsi="黑体"/>
          <w:sz w:val="44"/>
          <w:szCs w:val="44"/>
        </w:rPr>
      </w:pPr>
    </w:p>
    <w:p w14:paraId="099AE555" w14:textId="77777777" w:rsidR="006B7B86" w:rsidRDefault="006B7B86" w:rsidP="00C90E6E">
      <w:pPr>
        <w:jc w:val="center"/>
        <w:rPr>
          <w:rFonts w:ascii="黑体" w:eastAsia="黑体" w:hAnsi="黑体"/>
          <w:sz w:val="44"/>
          <w:szCs w:val="44"/>
        </w:rPr>
      </w:pPr>
    </w:p>
    <w:p w14:paraId="165C9AEA" w14:textId="77777777" w:rsidR="006B7B86" w:rsidRDefault="006B7B86" w:rsidP="00C90E6E">
      <w:pPr>
        <w:jc w:val="center"/>
        <w:rPr>
          <w:rFonts w:ascii="黑体" w:eastAsia="黑体" w:hAnsi="黑体"/>
          <w:sz w:val="44"/>
          <w:szCs w:val="44"/>
        </w:rPr>
      </w:pPr>
    </w:p>
    <w:p w14:paraId="79AFBCD9" w14:textId="77777777" w:rsidR="006B7B86" w:rsidRDefault="006B7B86" w:rsidP="00C90E6E">
      <w:pPr>
        <w:jc w:val="center"/>
        <w:rPr>
          <w:rFonts w:ascii="黑体" w:eastAsia="黑体" w:hAnsi="黑体"/>
          <w:sz w:val="44"/>
          <w:szCs w:val="44"/>
        </w:rPr>
      </w:pPr>
    </w:p>
    <w:p w14:paraId="65ECD9B9" w14:textId="77777777" w:rsidR="006B7B86" w:rsidRDefault="006B7B86" w:rsidP="00C90E6E">
      <w:pPr>
        <w:jc w:val="center"/>
        <w:rPr>
          <w:rFonts w:ascii="黑体" w:eastAsia="黑体" w:hAnsi="黑体"/>
          <w:sz w:val="28"/>
          <w:szCs w:val="28"/>
        </w:rPr>
      </w:pPr>
    </w:p>
    <w:p w14:paraId="4A698904" w14:textId="2721E079" w:rsidR="006B7B86" w:rsidRDefault="00BC626C" w:rsidP="00C90E6E">
      <w:pPr>
        <w:jc w:val="center"/>
        <w:rPr>
          <w:rFonts w:ascii="黑体" w:eastAsia="黑体" w:hAnsi="黑体"/>
          <w:sz w:val="44"/>
          <w:szCs w:val="44"/>
        </w:rPr>
      </w:pPr>
      <w:r>
        <w:rPr>
          <w:rFonts w:ascii="宋体" w:hAnsi="宋体" w:hint="eastAsia"/>
          <w:sz w:val="28"/>
          <w:szCs w:val="28"/>
        </w:rPr>
        <w:t>2022</w:t>
      </w:r>
      <w:r w:rsidR="00587801">
        <w:rPr>
          <w:rFonts w:ascii="宋体" w:hAnsi="宋体" w:hint="eastAsia"/>
          <w:sz w:val="28"/>
          <w:szCs w:val="28"/>
        </w:rPr>
        <w:t>年</w:t>
      </w:r>
      <w:r w:rsidR="00576B61">
        <w:rPr>
          <w:rFonts w:ascii="宋体" w:hAnsi="宋体"/>
          <w:sz w:val="28"/>
          <w:szCs w:val="28"/>
        </w:rPr>
        <w:t>7</w:t>
      </w:r>
      <w:r w:rsidR="002A36A0">
        <w:rPr>
          <w:rFonts w:ascii="宋体" w:hAnsi="宋体" w:hint="eastAsia"/>
          <w:sz w:val="28"/>
          <w:szCs w:val="28"/>
        </w:rPr>
        <w:t>月</w:t>
      </w:r>
    </w:p>
    <w:p w14:paraId="4DBA2D21" w14:textId="77777777" w:rsidR="006B7B86" w:rsidRDefault="002A36A0" w:rsidP="00C90E6E">
      <w:pPr>
        <w:widowControl/>
        <w:jc w:val="left"/>
        <w:rPr>
          <w:rFonts w:ascii="黑体" w:eastAsia="黑体" w:hAnsi="黑体"/>
          <w:sz w:val="44"/>
          <w:szCs w:val="44"/>
        </w:rPr>
      </w:pPr>
      <w:r>
        <w:rPr>
          <w:rFonts w:ascii="黑体" w:eastAsia="黑体" w:hAnsi="黑体"/>
          <w:sz w:val="44"/>
          <w:szCs w:val="44"/>
        </w:rPr>
        <w:br w:type="page"/>
      </w:r>
    </w:p>
    <w:p w14:paraId="7A621A2F" w14:textId="77777777" w:rsidR="006B7B86" w:rsidRDefault="002A36A0" w:rsidP="00C90E6E">
      <w:pPr>
        <w:widowControl/>
        <w:jc w:val="left"/>
        <w:rPr>
          <w:rFonts w:ascii="黑体" w:eastAsia="黑体" w:hAnsi="黑体"/>
          <w:sz w:val="32"/>
          <w:szCs w:val="32"/>
        </w:rPr>
      </w:pPr>
      <w:r>
        <w:rPr>
          <w:rFonts w:ascii="黑体" w:eastAsia="黑体" w:hAnsi="黑体"/>
          <w:sz w:val="44"/>
          <w:szCs w:val="44"/>
        </w:rPr>
        <w:br w:type="page"/>
      </w:r>
      <w:r>
        <w:rPr>
          <w:rFonts w:ascii="黑体" w:eastAsia="黑体" w:hAnsi="黑体" w:hint="eastAsia"/>
          <w:sz w:val="32"/>
          <w:szCs w:val="32"/>
        </w:rPr>
        <w:lastRenderedPageBreak/>
        <w:t>1、任务来源</w:t>
      </w:r>
    </w:p>
    <w:p w14:paraId="20937D0E" w14:textId="2BAC6029" w:rsidR="006B7B86" w:rsidRPr="00841058" w:rsidRDefault="00A30146" w:rsidP="00C90E6E">
      <w:pPr>
        <w:ind w:firstLineChars="200" w:firstLine="640"/>
        <w:rPr>
          <w:rFonts w:ascii="仿宋" w:eastAsia="仿宋" w:hAnsi="仿宋"/>
          <w:sz w:val="32"/>
          <w:szCs w:val="32"/>
        </w:rPr>
      </w:pPr>
      <w:r w:rsidRPr="00841058">
        <w:rPr>
          <w:rFonts w:ascii="仿宋" w:eastAsia="仿宋" w:hAnsi="仿宋" w:hint="eastAsia"/>
          <w:sz w:val="32"/>
          <w:szCs w:val="32"/>
        </w:rPr>
        <w:t>根据《文化和旅游部科技教育司关于批准</w:t>
      </w:r>
      <w:r w:rsidRPr="00841058">
        <w:rPr>
          <w:rFonts w:ascii="仿宋" w:eastAsia="仿宋" w:hAnsi="仿宋"/>
          <w:sz w:val="32"/>
          <w:szCs w:val="32"/>
        </w:rPr>
        <w:t>2021年第二批文化和旅游行业标准计划项目立项的通知》（科教函〔2021〕26号），《</w:t>
      </w:r>
      <w:r w:rsidRPr="00841058">
        <w:rPr>
          <w:rFonts w:ascii="仿宋" w:eastAsia="仿宋" w:hAnsi="仿宋" w:hint="eastAsia"/>
          <w:sz w:val="32"/>
          <w:szCs w:val="32"/>
        </w:rPr>
        <w:t>旅游景区智慧化建设指南</w:t>
      </w:r>
      <w:r w:rsidRPr="00841058">
        <w:rPr>
          <w:rFonts w:ascii="仿宋" w:eastAsia="仿宋" w:hAnsi="仿宋"/>
          <w:sz w:val="32"/>
          <w:szCs w:val="32"/>
        </w:rPr>
        <w:t>》（LB2021-1</w:t>
      </w:r>
      <w:r w:rsidR="00D467E9" w:rsidRPr="00841058">
        <w:rPr>
          <w:rFonts w:ascii="仿宋" w:eastAsia="仿宋" w:hAnsi="仿宋" w:hint="eastAsia"/>
          <w:sz w:val="32"/>
          <w:szCs w:val="32"/>
        </w:rPr>
        <w:t>5</w:t>
      </w:r>
      <w:r w:rsidRPr="00841058">
        <w:rPr>
          <w:rFonts w:ascii="仿宋" w:eastAsia="仿宋" w:hAnsi="仿宋"/>
          <w:sz w:val="32"/>
          <w:szCs w:val="32"/>
        </w:rPr>
        <w:t>）被正式列为旅游行业标准制定项目。</w:t>
      </w:r>
      <w:r w:rsidR="00D467E9" w:rsidRPr="00841058">
        <w:rPr>
          <w:rFonts w:ascii="仿宋" w:eastAsia="仿宋" w:hAnsi="仿宋"/>
          <w:sz w:val="32"/>
          <w:szCs w:val="32"/>
        </w:rPr>
        <w:t>《</w:t>
      </w:r>
      <w:r w:rsidR="00D467E9" w:rsidRPr="00841058">
        <w:rPr>
          <w:rFonts w:ascii="仿宋" w:eastAsia="仿宋" w:hAnsi="仿宋" w:hint="eastAsia"/>
          <w:sz w:val="32"/>
          <w:szCs w:val="32"/>
        </w:rPr>
        <w:t>旅游景区智慧化建设指南</w:t>
      </w:r>
      <w:r w:rsidR="00D467E9" w:rsidRPr="00841058">
        <w:rPr>
          <w:rFonts w:ascii="仿宋" w:eastAsia="仿宋" w:hAnsi="仿宋"/>
          <w:sz w:val="32"/>
          <w:szCs w:val="32"/>
        </w:rPr>
        <w:t>》</w:t>
      </w:r>
      <w:r w:rsidR="00D467E9" w:rsidRPr="00841058">
        <w:rPr>
          <w:rFonts w:ascii="仿宋" w:eastAsia="仿宋" w:hAnsi="仿宋" w:hint="eastAsia"/>
          <w:sz w:val="32"/>
          <w:szCs w:val="32"/>
        </w:rPr>
        <w:t>（以下简称《指南》）制定任务由</w:t>
      </w:r>
      <w:r w:rsidR="002A36A0" w:rsidRPr="00841058">
        <w:rPr>
          <w:rFonts w:ascii="仿宋" w:eastAsia="仿宋" w:hAnsi="仿宋" w:hint="eastAsia"/>
          <w:sz w:val="32"/>
          <w:szCs w:val="32"/>
        </w:rPr>
        <w:t>文化和旅游部提出</w:t>
      </w:r>
      <w:r w:rsidR="00D467E9" w:rsidRPr="00841058">
        <w:rPr>
          <w:rFonts w:ascii="仿宋" w:eastAsia="仿宋" w:hAnsi="仿宋" w:hint="eastAsia"/>
          <w:sz w:val="32"/>
          <w:szCs w:val="32"/>
        </w:rPr>
        <w:t>，归口单位为</w:t>
      </w:r>
      <w:r w:rsidR="002A36A0" w:rsidRPr="00841058">
        <w:rPr>
          <w:rFonts w:ascii="仿宋" w:eastAsia="仿宋" w:hAnsi="仿宋" w:hint="eastAsia"/>
          <w:sz w:val="32"/>
          <w:szCs w:val="32"/>
        </w:rPr>
        <w:t>全国旅游标准化技术委员会</w:t>
      </w:r>
      <w:r w:rsidR="00D467E9" w:rsidRPr="00841058">
        <w:rPr>
          <w:rFonts w:ascii="仿宋" w:eastAsia="仿宋" w:hAnsi="仿宋" w:hint="eastAsia"/>
          <w:sz w:val="32"/>
          <w:szCs w:val="32"/>
        </w:rPr>
        <w:t>，</w:t>
      </w:r>
      <w:r w:rsidR="002A36A0" w:rsidRPr="00841058">
        <w:rPr>
          <w:rFonts w:ascii="仿宋" w:eastAsia="仿宋" w:hAnsi="仿宋" w:hint="eastAsia"/>
          <w:sz w:val="32"/>
          <w:szCs w:val="32"/>
        </w:rPr>
        <w:t>由</w:t>
      </w:r>
      <w:r w:rsidR="00576B61" w:rsidRPr="00841058">
        <w:rPr>
          <w:rFonts w:ascii="仿宋" w:eastAsia="仿宋" w:hAnsi="仿宋" w:hint="eastAsia"/>
          <w:sz w:val="32"/>
          <w:szCs w:val="32"/>
        </w:rPr>
        <w:t>河南省非物质文化遗产保护和智慧化中心</w:t>
      </w:r>
      <w:r w:rsidR="009D7D7A" w:rsidRPr="00841058">
        <w:rPr>
          <w:rFonts w:ascii="仿宋" w:eastAsia="仿宋" w:hAnsi="仿宋" w:hint="eastAsia"/>
          <w:sz w:val="32"/>
          <w:szCs w:val="32"/>
        </w:rPr>
        <w:t>、</w:t>
      </w:r>
      <w:r w:rsidR="0079334B" w:rsidRPr="00841058">
        <w:rPr>
          <w:rFonts w:ascii="仿宋" w:eastAsia="仿宋" w:hAnsi="仿宋" w:hint="eastAsia"/>
          <w:sz w:val="32"/>
          <w:szCs w:val="32"/>
        </w:rPr>
        <w:t>文化和旅游部资源开发司、</w:t>
      </w:r>
      <w:r w:rsidR="009D7D7A" w:rsidRPr="00841058">
        <w:rPr>
          <w:rFonts w:ascii="仿宋" w:eastAsia="仿宋" w:hAnsi="仿宋" w:hint="eastAsia"/>
          <w:sz w:val="32"/>
          <w:szCs w:val="32"/>
        </w:rPr>
        <w:t>河南省标准化研究院、洛阳市文化广电和旅游局、广东省</w:t>
      </w:r>
      <w:r w:rsidR="000A136B">
        <w:rPr>
          <w:rFonts w:ascii="仿宋" w:eastAsia="仿宋" w:hAnsi="仿宋" w:hint="eastAsia"/>
          <w:sz w:val="32"/>
          <w:szCs w:val="32"/>
        </w:rPr>
        <w:t>文化和</w:t>
      </w:r>
      <w:r w:rsidR="009D7D7A" w:rsidRPr="00841058">
        <w:rPr>
          <w:rFonts w:ascii="仿宋" w:eastAsia="仿宋" w:hAnsi="仿宋" w:hint="eastAsia"/>
          <w:sz w:val="32"/>
          <w:szCs w:val="32"/>
        </w:rPr>
        <w:t>旅游发展</w:t>
      </w:r>
      <w:r w:rsidR="000A136B">
        <w:rPr>
          <w:rFonts w:ascii="仿宋" w:eastAsia="仿宋" w:hAnsi="仿宋" w:hint="eastAsia"/>
          <w:sz w:val="32"/>
          <w:szCs w:val="32"/>
        </w:rPr>
        <w:t>与保障</w:t>
      </w:r>
      <w:r w:rsidR="009D7D7A" w:rsidRPr="00841058">
        <w:rPr>
          <w:rFonts w:ascii="仿宋" w:eastAsia="仿宋" w:hAnsi="仿宋" w:hint="eastAsia"/>
          <w:sz w:val="32"/>
          <w:szCs w:val="32"/>
        </w:rPr>
        <w:t>中心、焦作云台山旅游发展有限公司、龙门石窟世界文化遗产园区管理委员会、林州市红旗渠风景区旅游服务有限责任公司、开封清明上河园股份有限公司、永城市</w:t>
      </w:r>
      <w:r w:rsidR="00450BA6" w:rsidRPr="00841058">
        <w:rPr>
          <w:rFonts w:ascii="仿宋" w:eastAsia="仿宋" w:hAnsi="仿宋" w:hint="eastAsia"/>
          <w:sz w:val="32"/>
          <w:szCs w:val="32"/>
        </w:rPr>
        <w:t>芒砀山旅游景区管理委员会</w:t>
      </w:r>
      <w:r w:rsidR="009D7D7A" w:rsidRPr="00841058">
        <w:rPr>
          <w:rFonts w:ascii="仿宋" w:eastAsia="仿宋" w:hAnsi="仿宋" w:hint="eastAsia"/>
          <w:sz w:val="32"/>
          <w:szCs w:val="32"/>
        </w:rPr>
        <w:t>、洛阳白云山旅游有限责任公司</w:t>
      </w:r>
      <w:r w:rsidR="002A36A0" w:rsidRPr="00841058">
        <w:rPr>
          <w:rFonts w:ascii="仿宋" w:eastAsia="仿宋" w:hAnsi="仿宋" w:hint="eastAsia"/>
          <w:sz w:val="32"/>
          <w:szCs w:val="32"/>
        </w:rPr>
        <w:t>作为主要起草单位，中国联合网络通信有限公司河南分公司、</w:t>
      </w:r>
      <w:r w:rsidR="00C90E6E" w:rsidRPr="00841058">
        <w:rPr>
          <w:rFonts w:ascii="仿宋" w:eastAsia="仿宋" w:hAnsi="仿宋" w:hint="eastAsia"/>
          <w:sz w:val="32"/>
          <w:szCs w:val="32"/>
        </w:rPr>
        <w:t>苏州国云数据科技有限公司</w:t>
      </w:r>
      <w:r w:rsidR="002A36A0" w:rsidRPr="00841058">
        <w:rPr>
          <w:rFonts w:ascii="仿宋" w:eastAsia="仿宋" w:hAnsi="仿宋" w:hint="eastAsia"/>
          <w:sz w:val="32"/>
          <w:szCs w:val="32"/>
        </w:rPr>
        <w:t>等单位负责起草。</w:t>
      </w:r>
    </w:p>
    <w:p w14:paraId="55313EDA" w14:textId="77777777" w:rsidR="006B7B86" w:rsidRDefault="002A36A0" w:rsidP="00C90E6E">
      <w:pPr>
        <w:widowControl/>
        <w:jc w:val="left"/>
        <w:rPr>
          <w:rFonts w:ascii="黑体" w:eastAsia="黑体" w:hAnsi="黑体"/>
          <w:sz w:val="32"/>
          <w:szCs w:val="32"/>
        </w:rPr>
      </w:pPr>
      <w:r>
        <w:rPr>
          <w:rFonts w:ascii="黑体" w:eastAsia="黑体" w:hAnsi="黑体" w:hint="eastAsia"/>
          <w:sz w:val="32"/>
          <w:szCs w:val="32"/>
        </w:rPr>
        <w:t>2、编制</w:t>
      </w:r>
      <w:r w:rsidR="00D467E9">
        <w:rPr>
          <w:rFonts w:ascii="黑体" w:eastAsia="黑体" w:hAnsi="黑体" w:hint="eastAsia"/>
          <w:sz w:val="32"/>
          <w:szCs w:val="32"/>
        </w:rPr>
        <w:t>背景</w:t>
      </w:r>
    </w:p>
    <w:p w14:paraId="5D4516F2" w14:textId="77777777" w:rsidR="0079334B" w:rsidRPr="00841058" w:rsidRDefault="0079334B" w:rsidP="00C90E6E">
      <w:pPr>
        <w:ind w:firstLineChars="200" w:firstLine="640"/>
        <w:rPr>
          <w:rFonts w:ascii="仿宋" w:eastAsia="仿宋" w:hAnsi="仿宋"/>
          <w:sz w:val="32"/>
          <w:szCs w:val="32"/>
        </w:rPr>
      </w:pPr>
      <w:r w:rsidRPr="00841058">
        <w:rPr>
          <w:rFonts w:ascii="仿宋" w:eastAsia="仿宋" w:hAnsi="仿宋" w:hint="eastAsia"/>
          <w:sz w:val="32"/>
          <w:szCs w:val="32"/>
        </w:rPr>
        <w:t>《文化和旅游部关于推动数字文化产业高质量发展的意见》（文旅产业发〔2020〕78号）对文化产业数字化提出全面意见，同时提出“构建产业标准体系。实施标准化战略，加强数字文化技术标准应用，以标准建设促进产业发展。发挥标准对产业的引导支撑作用，推动虚拟现实、交互娱乐、智慧旅游等领域产品、技术和服务标准研究制定，形成数字</w:t>
      </w:r>
      <w:r w:rsidRPr="00841058">
        <w:rPr>
          <w:rFonts w:ascii="仿宋" w:eastAsia="仿宋" w:hAnsi="仿宋" w:hint="eastAsia"/>
          <w:sz w:val="32"/>
          <w:szCs w:val="32"/>
        </w:rPr>
        <w:lastRenderedPageBreak/>
        <w:t>文化产业标准体系。”</w:t>
      </w:r>
    </w:p>
    <w:p w14:paraId="3E8E3561" w14:textId="77777777" w:rsidR="0079334B" w:rsidRPr="00841058" w:rsidRDefault="0079334B" w:rsidP="00C90E6E">
      <w:pPr>
        <w:ind w:firstLineChars="200" w:firstLine="640"/>
        <w:rPr>
          <w:rFonts w:ascii="仿宋" w:eastAsia="仿宋" w:hAnsi="仿宋"/>
          <w:sz w:val="32"/>
          <w:szCs w:val="32"/>
        </w:rPr>
      </w:pPr>
      <w:r w:rsidRPr="00841058">
        <w:rPr>
          <w:rFonts w:ascii="仿宋" w:eastAsia="仿宋" w:hAnsi="仿宋" w:hint="eastAsia"/>
          <w:sz w:val="32"/>
          <w:szCs w:val="32"/>
        </w:rPr>
        <w:t>文化和旅游部、国家发展改革委等十部门联合印发《关于深化“互联网+旅游”推动旅游业高质量发展的意见》提出“</w:t>
      </w:r>
      <w:r w:rsidR="00967D54" w:rsidRPr="00841058">
        <w:rPr>
          <w:rFonts w:ascii="仿宋" w:eastAsia="仿宋" w:hAnsi="仿宋" w:hint="eastAsia"/>
          <w:sz w:val="32"/>
          <w:szCs w:val="32"/>
        </w:rPr>
        <w:t>制定出台智慧旅游景区建设指南和相关要求</w:t>
      </w:r>
      <w:r w:rsidRPr="00841058">
        <w:rPr>
          <w:rFonts w:ascii="仿宋" w:eastAsia="仿宋" w:hAnsi="仿宋" w:hint="eastAsia"/>
          <w:sz w:val="32"/>
          <w:szCs w:val="32"/>
        </w:rPr>
        <w:t>”。</w:t>
      </w:r>
    </w:p>
    <w:p w14:paraId="70A2A08E" w14:textId="77777777" w:rsidR="006B7B86" w:rsidRPr="00841058" w:rsidRDefault="002A36A0" w:rsidP="00C90E6E">
      <w:pPr>
        <w:ind w:firstLineChars="200" w:firstLine="640"/>
        <w:rPr>
          <w:rFonts w:ascii="仿宋" w:eastAsia="仿宋" w:hAnsi="仿宋"/>
          <w:sz w:val="32"/>
          <w:szCs w:val="32"/>
        </w:rPr>
      </w:pPr>
      <w:r w:rsidRPr="00841058">
        <w:rPr>
          <w:rFonts w:ascii="仿宋" w:eastAsia="仿宋" w:hAnsi="仿宋" w:hint="eastAsia"/>
          <w:sz w:val="32"/>
          <w:szCs w:val="32"/>
        </w:rPr>
        <w:t>《国务院办公厅关于进一步激发文化和旅游消费潜力的意见》（国办发[2019]41号）提出“推动旅游景区提质扩容；推进互联网+旅游，强化智慧景区建设，实现实时监测、科学引导、智慧服务”；“促进文化、旅游与现代技术相互融合，发展基于5G、超高清、增强现实、虚拟现实、人工智能等技术的新一代沉浸式体验性文化和旅游消费内容”，“加强大数据技术应用，整合共享数据资源，加强趋势分析研判，为促进文化和旅游消费提供决策依据”等一系列要求。</w:t>
      </w:r>
    </w:p>
    <w:p w14:paraId="29F64B04" w14:textId="77777777" w:rsidR="006B7B86" w:rsidRPr="00841058" w:rsidRDefault="002A36A0" w:rsidP="00C90E6E">
      <w:pPr>
        <w:ind w:firstLineChars="200" w:firstLine="616"/>
        <w:rPr>
          <w:rFonts w:ascii="仿宋" w:eastAsia="仿宋" w:hAnsi="仿宋"/>
          <w:spacing w:val="-6"/>
          <w:sz w:val="32"/>
          <w:szCs w:val="32"/>
        </w:rPr>
      </w:pPr>
      <w:r w:rsidRPr="00841058">
        <w:rPr>
          <w:rFonts w:ascii="仿宋" w:eastAsia="仿宋" w:hAnsi="仿宋" w:hint="eastAsia"/>
          <w:spacing w:val="-6"/>
          <w:sz w:val="32"/>
          <w:szCs w:val="32"/>
        </w:rPr>
        <w:t>《文化和旅游部关于提升假日及高峰期旅游供给品质的指导意见》（文旅资源发〔2018〕100号）提出“智慧引领，科学引导。以智慧旅游为抓手，切实提升假日及高峰期旅游产品开发、现场管理、综合服务的智慧化水平。利用大数据平台，加强预警预报、视频监测、应急指挥、流量统计、信息分析等工作，有效实现对游客出行、目的地游览和食宿消费等科学引导”。</w:t>
      </w:r>
    </w:p>
    <w:p w14:paraId="68A8B3CA" w14:textId="77777777" w:rsidR="006B7B86" w:rsidRPr="00841058" w:rsidRDefault="002A36A0" w:rsidP="00C90E6E">
      <w:pPr>
        <w:ind w:firstLineChars="200" w:firstLine="640"/>
        <w:rPr>
          <w:rFonts w:ascii="仿宋" w:eastAsia="仿宋" w:hAnsi="仿宋"/>
          <w:sz w:val="32"/>
          <w:szCs w:val="32"/>
        </w:rPr>
      </w:pPr>
      <w:r w:rsidRPr="00841058">
        <w:rPr>
          <w:rFonts w:ascii="仿宋" w:eastAsia="仿宋" w:hAnsi="仿宋" w:hint="eastAsia"/>
          <w:sz w:val="32"/>
          <w:szCs w:val="32"/>
        </w:rPr>
        <w:t>《国务院办公厅关于进一步促进旅游投资和消费的若干意见》（国办发〔2015〕62号）和《国家旅游局关于实施“旅游+互联网”行动计划的通知》（旅发〔2015〕210号）</w:t>
      </w:r>
      <w:r w:rsidRPr="00841058">
        <w:rPr>
          <w:rFonts w:ascii="仿宋" w:eastAsia="仿宋" w:hAnsi="仿宋" w:hint="eastAsia"/>
          <w:sz w:val="32"/>
          <w:szCs w:val="32"/>
        </w:rPr>
        <w:lastRenderedPageBreak/>
        <w:t>提出“加快制定出台国家智慧旅游景区标准。到2018年，推动全国所有5A级景区建设成为智慧旅游景区。到2020年，推动全国所有4A级景区实现免费WIFI、智能导游、电子讲解、在线预订、信息推送等功能全覆盖”。</w:t>
      </w:r>
    </w:p>
    <w:p w14:paraId="2B063655" w14:textId="77777777" w:rsidR="006B7B86" w:rsidRPr="00841058" w:rsidRDefault="002A36A0" w:rsidP="00C90E6E">
      <w:pPr>
        <w:ind w:firstLineChars="200" w:firstLine="640"/>
        <w:rPr>
          <w:rFonts w:ascii="仿宋" w:eastAsia="仿宋" w:hAnsi="仿宋"/>
          <w:sz w:val="32"/>
          <w:szCs w:val="32"/>
        </w:rPr>
      </w:pPr>
      <w:r w:rsidRPr="00841058">
        <w:rPr>
          <w:rFonts w:ascii="仿宋" w:eastAsia="仿宋" w:hAnsi="仿宋" w:hint="eastAsia"/>
          <w:sz w:val="32"/>
          <w:szCs w:val="32"/>
        </w:rPr>
        <w:t>文化和旅游部印发的《关于实施旅游服务质量提升计划的指导意见》（2019）提出“加强标准建设。要以标准实施促进质量提升。</w:t>
      </w:r>
    </w:p>
    <w:p w14:paraId="285F2E93" w14:textId="77777777" w:rsidR="006B7B86" w:rsidRPr="00841058" w:rsidRDefault="002A36A0" w:rsidP="00C90E6E">
      <w:pPr>
        <w:ind w:firstLineChars="200" w:firstLine="640"/>
        <w:rPr>
          <w:rFonts w:ascii="仿宋" w:eastAsia="仿宋" w:hAnsi="仿宋"/>
          <w:sz w:val="32"/>
          <w:szCs w:val="32"/>
        </w:rPr>
      </w:pPr>
      <w:r w:rsidRPr="00841058">
        <w:rPr>
          <w:rFonts w:ascii="仿宋" w:eastAsia="仿宋" w:hAnsi="仿宋" w:hint="eastAsia"/>
          <w:sz w:val="32"/>
          <w:szCs w:val="32"/>
        </w:rPr>
        <w:t>大众旅游时代，国内旅游消费</w:t>
      </w:r>
      <w:r w:rsidRPr="00841058">
        <w:rPr>
          <w:rFonts w:ascii="仿宋" w:eastAsia="仿宋" w:hAnsi="仿宋"/>
          <w:sz w:val="32"/>
          <w:szCs w:val="32"/>
        </w:rPr>
        <w:t>正面临着</w:t>
      </w:r>
      <w:r w:rsidRPr="00841058">
        <w:rPr>
          <w:rFonts w:ascii="仿宋" w:eastAsia="仿宋" w:hAnsi="仿宋" w:hint="eastAsia"/>
          <w:sz w:val="32"/>
          <w:szCs w:val="32"/>
        </w:rPr>
        <w:t>个性化、</w:t>
      </w:r>
      <w:r w:rsidRPr="00841058">
        <w:rPr>
          <w:rFonts w:ascii="仿宋" w:eastAsia="仿宋" w:hAnsi="仿宋"/>
          <w:sz w:val="32"/>
          <w:szCs w:val="32"/>
        </w:rPr>
        <w:t>大众化、生活化、品质化</w:t>
      </w:r>
      <w:r w:rsidRPr="00841058">
        <w:rPr>
          <w:rFonts w:ascii="仿宋" w:eastAsia="仿宋" w:hAnsi="仿宋" w:hint="eastAsia"/>
          <w:sz w:val="32"/>
          <w:szCs w:val="32"/>
        </w:rPr>
        <w:t>的特点。游客对景区的分时预约、网络购票、扫码入园、电子导游等服务需求日益迫切。景区在内部管理、运行监测、应急指挥等方面也纷纷发力，提升自身经营管理水平。以游客为本，</w:t>
      </w:r>
      <w:r w:rsidR="00094C7F" w:rsidRPr="00841058">
        <w:rPr>
          <w:rFonts w:ascii="仿宋" w:eastAsia="仿宋" w:hAnsi="仿宋" w:hint="eastAsia"/>
          <w:sz w:val="32"/>
          <w:szCs w:val="32"/>
        </w:rPr>
        <w:t>开展</w:t>
      </w:r>
      <w:r w:rsidR="00EC2E20" w:rsidRPr="00841058">
        <w:rPr>
          <w:rFonts w:ascii="仿宋" w:eastAsia="仿宋" w:hAnsi="仿宋" w:hint="eastAsia"/>
          <w:sz w:val="32"/>
          <w:szCs w:val="32"/>
        </w:rPr>
        <w:t>智慧</w:t>
      </w:r>
      <w:r w:rsidR="00094C7F" w:rsidRPr="00841058">
        <w:rPr>
          <w:rFonts w:ascii="仿宋" w:eastAsia="仿宋" w:hAnsi="仿宋" w:hint="eastAsia"/>
          <w:sz w:val="32"/>
          <w:szCs w:val="32"/>
        </w:rPr>
        <w:t>景区建设</w:t>
      </w:r>
      <w:r w:rsidRPr="00841058">
        <w:rPr>
          <w:rFonts w:ascii="仿宋" w:eastAsia="仿宋" w:hAnsi="仿宋" w:hint="eastAsia"/>
          <w:sz w:val="32"/>
          <w:szCs w:val="32"/>
        </w:rPr>
        <w:t>，扩大旅游新供给，提升游客体验，已成为景区提质增效的有效途径和旅游业发展的新趋势。</w:t>
      </w:r>
    </w:p>
    <w:p w14:paraId="668A931E" w14:textId="77777777" w:rsidR="00C254C6" w:rsidRPr="00841058" w:rsidRDefault="00C254C6" w:rsidP="00C90E6E">
      <w:pPr>
        <w:ind w:firstLineChars="200" w:firstLine="640"/>
        <w:rPr>
          <w:rFonts w:ascii="仿宋" w:eastAsia="仿宋" w:hAnsi="仿宋"/>
          <w:sz w:val="32"/>
          <w:szCs w:val="32"/>
        </w:rPr>
      </w:pPr>
      <w:r w:rsidRPr="00841058">
        <w:rPr>
          <w:rFonts w:ascii="仿宋" w:eastAsia="仿宋" w:hAnsi="仿宋" w:hint="eastAsia"/>
          <w:sz w:val="32"/>
          <w:szCs w:val="32"/>
        </w:rPr>
        <w:t>国家政策的要求、信息技术的发展、游客的诉求以及旅游景区自身的发展等都对旅游景区智慧化提出了更高要求。</w:t>
      </w:r>
    </w:p>
    <w:p w14:paraId="6D3ADE4E" w14:textId="77777777" w:rsidR="00C254C6" w:rsidRPr="00841058" w:rsidRDefault="00C254C6" w:rsidP="00C90E6E">
      <w:pPr>
        <w:ind w:firstLineChars="200" w:firstLine="640"/>
        <w:rPr>
          <w:rFonts w:ascii="仿宋" w:eastAsia="仿宋" w:hAnsi="仿宋"/>
          <w:sz w:val="32"/>
          <w:szCs w:val="32"/>
        </w:rPr>
      </w:pPr>
      <w:r w:rsidRPr="00841058">
        <w:rPr>
          <w:rFonts w:ascii="仿宋" w:eastAsia="仿宋" w:hAnsi="仿宋" w:hint="eastAsia"/>
          <w:sz w:val="32"/>
          <w:szCs w:val="32"/>
        </w:rPr>
        <w:t>由于疫情影响，国家层面对景区开放提出“限量、预约、错峰”新要求，使得利用信息技术，提高整个旅游业治理水平，实现精细化管理，有了更迫切的要求</w:t>
      </w:r>
      <w:r w:rsidR="002B401E" w:rsidRPr="00841058">
        <w:rPr>
          <w:rFonts w:ascii="仿宋" w:eastAsia="仿宋" w:hAnsi="仿宋" w:hint="eastAsia"/>
          <w:sz w:val="32"/>
          <w:szCs w:val="32"/>
        </w:rPr>
        <w:t>。</w:t>
      </w:r>
    </w:p>
    <w:p w14:paraId="066F5292" w14:textId="77777777" w:rsidR="006B7B86" w:rsidRPr="00841058" w:rsidRDefault="002B401E" w:rsidP="00C90E6E">
      <w:pPr>
        <w:ind w:firstLineChars="200" w:firstLine="640"/>
        <w:rPr>
          <w:rFonts w:ascii="仿宋" w:eastAsia="仿宋" w:hAnsi="仿宋"/>
          <w:sz w:val="32"/>
          <w:szCs w:val="32"/>
        </w:rPr>
      </w:pPr>
      <w:r w:rsidRPr="00841058">
        <w:rPr>
          <w:rFonts w:ascii="仿宋" w:eastAsia="仿宋" w:hAnsi="仿宋" w:hint="eastAsia"/>
          <w:sz w:val="32"/>
          <w:szCs w:val="32"/>
        </w:rPr>
        <w:t>而</w:t>
      </w:r>
      <w:r w:rsidR="002A36A0" w:rsidRPr="00841058">
        <w:rPr>
          <w:rFonts w:ascii="仿宋" w:eastAsia="仿宋" w:hAnsi="仿宋" w:hint="eastAsia"/>
          <w:sz w:val="32"/>
          <w:szCs w:val="32"/>
        </w:rPr>
        <w:t>目前，国内缺少</w:t>
      </w:r>
      <w:r w:rsidRPr="00841058">
        <w:rPr>
          <w:rFonts w:ascii="仿宋" w:eastAsia="仿宋" w:hAnsi="仿宋" w:hint="eastAsia"/>
          <w:sz w:val="32"/>
          <w:szCs w:val="32"/>
        </w:rPr>
        <w:t>统一的</w:t>
      </w:r>
      <w:r w:rsidR="00094C7F" w:rsidRPr="00841058">
        <w:rPr>
          <w:rFonts w:ascii="仿宋" w:eastAsia="仿宋" w:hAnsi="仿宋" w:hint="eastAsia"/>
          <w:sz w:val="32"/>
          <w:szCs w:val="32"/>
        </w:rPr>
        <w:t>旅游景区智慧化建设</w:t>
      </w:r>
      <w:r w:rsidRPr="00841058">
        <w:rPr>
          <w:rFonts w:ascii="仿宋" w:eastAsia="仿宋" w:hAnsi="仿宋" w:hint="eastAsia"/>
          <w:sz w:val="32"/>
          <w:szCs w:val="32"/>
        </w:rPr>
        <w:t>标准</w:t>
      </w:r>
      <w:r w:rsidR="002A36A0" w:rsidRPr="00841058">
        <w:rPr>
          <w:rFonts w:ascii="仿宋" w:eastAsia="仿宋" w:hAnsi="仿宋" w:hint="eastAsia"/>
          <w:sz w:val="32"/>
          <w:szCs w:val="32"/>
        </w:rPr>
        <w:t>，难以有效地指导旅游景区智慧化建设。为满足游客对旅游景区不断增长的信息化服务需求，完善景区智慧管理、智慧服务、</w:t>
      </w:r>
      <w:r w:rsidR="002A36A0" w:rsidRPr="00841058">
        <w:rPr>
          <w:rFonts w:ascii="仿宋" w:eastAsia="仿宋" w:hAnsi="仿宋" w:hint="eastAsia"/>
          <w:sz w:val="32"/>
          <w:szCs w:val="32"/>
        </w:rPr>
        <w:lastRenderedPageBreak/>
        <w:t>智慧营销等方面各项功能，提高景区接待服务质量和综合管理水平，创新旅游管理，增强旅游景区竞争力，提升旅游服务，改善旅游体验，</w:t>
      </w:r>
      <w:r w:rsidR="002A36A0" w:rsidRPr="00841058">
        <w:rPr>
          <w:rFonts w:ascii="仿宋" w:eastAsia="仿宋" w:hAnsi="仿宋"/>
          <w:sz w:val="32"/>
          <w:szCs w:val="32"/>
        </w:rPr>
        <w:t>激发旅游消费潜力</w:t>
      </w:r>
      <w:r w:rsidR="002A36A0" w:rsidRPr="00841058">
        <w:rPr>
          <w:rFonts w:ascii="仿宋" w:eastAsia="仿宋" w:hAnsi="仿宋" w:hint="eastAsia"/>
          <w:sz w:val="32"/>
          <w:szCs w:val="32"/>
        </w:rPr>
        <w:t>，引导全国旅游景区智慧化建设有序发展，指导、亟需出台</w:t>
      </w:r>
      <w:r w:rsidR="00094C7F" w:rsidRPr="00841058">
        <w:rPr>
          <w:rFonts w:ascii="仿宋" w:eastAsia="仿宋" w:hAnsi="仿宋" w:hint="eastAsia"/>
          <w:sz w:val="32"/>
          <w:szCs w:val="32"/>
        </w:rPr>
        <w:t>旅游景区智慧化建设指南</w:t>
      </w:r>
      <w:r w:rsidR="002A36A0" w:rsidRPr="00841058">
        <w:rPr>
          <w:rFonts w:ascii="仿宋" w:eastAsia="仿宋" w:hAnsi="仿宋" w:hint="eastAsia"/>
          <w:sz w:val="32"/>
          <w:szCs w:val="32"/>
        </w:rPr>
        <w:t>。</w:t>
      </w:r>
    </w:p>
    <w:p w14:paraId="77BF64CE" w14:textId="77777777" w:rsidR="006B7B86" w:rsidRDefault="002A36A0" w:rsidP="00C90E6E">
      <w:pPr>
        <w:rPr>
          <w:rFonts w:ascii="黑体" w:eastAsia="黑体" w:hAnsi="黑体"/>
          <w:sz w:val="32"/>
          <w:szCs w:val="32"/>
        </w:rPr>
      </w:pPr>
      <w:r>
        <w:rPr>
          <w:rFonts w:ascii="黑体" w:eastAsia="黑体" w:hAnsi="黑体" w:hint="eastAsia"/>
          <w:sz w:val="32"/>
          <w:szCs w:val="32"/>
        </w:rPr>
        <w:t>3、标准编制的依据和原则</w:t>
      </w:r>
    </w:p>
    <w:p w14:paraId="048B34C4" w14:textId="77777777" w:rsidR="006B7B86" w:rsidRPr="00841058" w:rsidRDefault="002A36A0" w:rsidP="00C90E6E">
      <w:pPr>
        <w:ind w:firstLineChars="200" w:firstLine="640"/>
        <w:rPr>
          <w:rFonts w:ascii="仿宋" w:eastAsia="仿宋" w:hAnsi="仿宋"/>
          <w:sz w:val="32"/>
          <w:szCs w:val="32"/>
        </w:rPr>
      </w:pPr>
      <w:r w:rsidRPr="00841058">
        <w:rPr>
          <w:rFonts w:ascii="仿宋" w:eastAsia="仿宋" w:hAnsi="仿宋"/>
          <w:sz w:val="32"/>
          <w:szCs w:val="32"/>
        </w:rPr>
        <w:t>3.1依据</w:t>
      </w:r>
    </w:p>
    <w:p w14:paraId="6B73F57A" w14:textId="77777777" w:rsidR="006B7B86" w:rsidRPr="00841058" w:rsidRDefault="002A36A0" w:rsidP="00C90E6E">
      <w:pPr>
        <w:ind w:firstLineChars="200" w:firstLine="640"/>
        <w:rPr>
          <w:rFonts w:ascii="仿宋" w:eastAsia="仿宋" w:hAnsi="仿宋"/>
          <w:sz w:val="32"/>
          <w:szCs w:val="32"/>
        </w:rPr>
      </w:pPr>
      <w:r w:rsidRPr="00841058">
        <w:rPr>
          <w:rFonts w:ascii="仿宋" w:eastAsia="仿宋" w:hAnsi="仿宋" w:hint="eastAsia"/>
          <w:sz w:val="32"/>
          <w:szCs w:val="32"/>
        </w:rPr>
        <w:t>本标准依据GB/T 1.1—2020《标准化工作导则 第1部分：标准化文件的结构和起草规则》给出的规则起草。</w:t>
      </w:r>
    </w:p>
    <w:p w14:paraId="5A9D44F3" w14:textId="77777777" w:rsidR="006B7B86" w:rsidRPr="00841058" w:rsidRDefault="002A36A0" w:rsidP="00C90E6E">
      <w:pPr>
        <w:ind w:firstLineChars="200" w:firstLine="640"/>
        <w:rPr>
          <w:rFonts w:ascii="仿宋" w:eastAsia="仿宋" w:hAnsi="仿宋"/>
          <w:sz w:val="32"/>
          <w:szCs w:val="32"/>
        </w:rPr>
      </w:pPr>
      <w:r w:rsidRPr="00841058">
        <w:rPr>
          <w:rFonts w:ascii="仿宋" w:eastAsia="仿宋" w:hAnsi="仿宋" w:hint="eastAsia"/>
          <w:sz w:val="32"/>
          <w:szCs w:val="32"/>
        </w:rPr>
        <w:t>GB/T 16766-2010 旅游业基础术语</w:t>
      </w:r>
    </w:p>
    <w:p w14:paraId="5E6B1364" w14:textId="77777777" w:rsidR="006B7B86" w:rsidRPr="00841058" w:rsidRDefault="002A36A0" w:rsidP="00C90E6E">
      <w:pPr>
        <w:ind w:firstLineChars="200" w:firstLine="640"/>
        <w:rPr>
          <w:rFonts w:ascii="仿宋" w:eastAsia="仿宋" w:hAnsi="仿宋"/>
          <w:sz w:val="32"/>
          <w:szCs w:val="32"/>
        </w:rPr>
      </w:pPr>
      <w:r w:rsidRPr="00841058">
        <w:rPr>
          <w:rFonts w:ascii="仿宋" w:eastAsia="仿宋" w:hAnsi="仿宋" w:hint="eastAsia"/>
          <w:sz w:val="32"/>
          <w:szCs w:val="32"/>
        </w:rPr>
        <w:t>GB/T 17775 旅游区（点）质量等级的划分与评定</w:t>
      </w:r>
    </w:p>
    <w:p w14:paraId="4CD3B97F" w14:textId="77777777" w:rsidR="006B7B86" w:rsidRPr="00841058" w:rsidRDefault="002A36A0" w:rsidP="00C90E6E">
      <w:pPr>
        <w:ind w:firstLineChars="200" w:firstLine="640"/>
        <w:rPr>
          <w:rFonts w:ascii="仿宋" w:eastAsia="仿宋" w:hAnsi="仿宋"/>
          <w:sz w:val="32"/>
          <w:szCs w:val="32"/>
        </w:rPr>
      </w:pPr>
      <w:r w:rsidRPr="00841058">
        <w:rPr>
          <w:rFonts w:ascii="仿宋" w:eastAsia="仿宋" w:hAnsi="仿宋" w:hint="eastAsia"/>
          <w:sz w:val="32"/>
          <w:szCs w:val="32"/>
        </w:rPr>
        <w:t>GB/T 30225-2013 旅游景区数字化应用规范</w:t>
      </w:r>
    </w:p>
    <w:p w14:paraId="718012A1" w14:textId="77777777" w:rsidR="006B7B86" w:rsidRPr="00841058" w:rsidRDefault="002A36A0" w:rsidP="00C90E6E">
      <w:pPr>
        <w:ind w:firstLineChars="200" w:firstLine="640"/>
        <w:rPr>
          <w:rFonts w:ascii="仿宋" w:eastAsia="仿宋" w:hAnsi="仿宋"/>
          <w:sz w:val="32"/>
          <w:szCs w:val="32"/>
        </w:rPr>
      </w:pPr>
      <w:r w:rsidRPr="00841058">
        <w:rPr>
          <w:rFonts w:ascii="仿宋" w:eastAsia="仿宋" w:hAnsi="仿宋" w:hint="eastAsia"/>
          <w:sz w:val="32"/>
          <w:szCs w:val="32"/>
        </w:rPr>
        <w:t>GB/T 18973-2016 旅游厕所质量等级的划分与评定</w:t>
      </w:r>
    </w:p>
    <w:p w14:paraId="59578DFE" w14:textId="77777777" w:rsidR="006B7B86" w:rsidRPr="00841058" w:rsidRDefault="002A36A0" w:rsidP="00C90E6E">
      <w:pPr>
        <w:ind w:firstLineChars="200" w:firstLine="640"/>
        <w:rPr>
          <w:rFonts w:ascii="仿宋" w:eastAsia="仿宋" w:hAnsi="仿宋"/>
          <w:sz w:val="32"/>
          <w:szCs w:val="32"/>
        </w:rPr>
      </w:pPr>
      <w:r w:rsidRPr="00841058">
        <w:rPr>
          <w:rFonts w:ascii="仿宋" w:eastAsia="仿宋" w:hAnsi="仿宋" w:hint="eastAsia"/>
          <w:sz w:val="32"/>
          <w:szCs w:val="32"/>
        </w:rPr>
        <w:t>GB/T 26360-2010旅游电子商务网站建设技术规范</w:t>
      </w:r>
    </w:p>
    <w:p w14:paraId="0EEF2B82" w14:textId="77777777" w:rsidR="001647BD" w:rsidRPr="00841058" w:rsidRDefault="001647BD" w:rsidP="001647BD">
      <w:pPr>
        <w:ind w:firstLineChars="200" w:firstLine="640"/>
        <w:rPr>
          <w:rFonts w:ascii="仿宋" w:eastAsia="仿宋" w:hAnsi="仿宋"/>
          <w:sz w:val="32"/>
          <w:szCs w:val="32"/>
        </w:rPr>
      </w:pPr>
      <w:r w:rsidRPr="00841058">
        <w:rPr>
          <w:rFonts w:ascii="仿宋" w:eastAsia="仿宋" w:hAnsi="仿宋"/>
          <w:sz w:val="32"/>
          <w:szCs w:val="32"/>
        </w:rPr>
        <w:t>GB/T 36073</w:t>
      </w:r>
      <w:r w:rsidRPr="00841058">
        <w:rPr>
          <w:rFonts w:ascii="仿宋" w:eastAsia="仿宋" w:hAnsi="仿宋" w:hint="eastAsia"/>
          <w:sz w:val="32"/>
          <w:szCs w:val="32"/>
        </w:rPr>
        <w:t>-2018</w:t>
      </w:r>
      <w:r w:rsidRPr="00841058">
        <w:rPr>
          <w:rFonts w:ascii="仿宋" w:eastAsia="仿宋" w:hAnsi="仿宋"/>
          <w:sz w:val="32"/>
          <w:szCs w:val="32"/>
        </w:rPr>
        <w:t xml:space="preserve"> 数据管理能力成熟度评估模型</w:t>
      </w:r>
    </w:p>
    <w:p w14:paraId="0864D2BA" w14:textId="77777777" w:rsidR="006B7B86" w:rsidRPr="00841058" w:rsidRDefault="002A36A0" w:rsidP="00C90E6E">
      <w:pPr>
        <w:ind w:firstLineChars="200" w:firstLine="640"/>
        <w:rPr>
          <w:rFonts w:ascii="仿宋" w:eastAsia="仿宋" w:hAnsi="仿宋"/>
          <w:sz w:val="32"/>
          <w:szCs w:val="32"/>
        </w:rPr>
      </w:pPr>
      <w:r w:rsidRPr="00841058">
        <w:rPr>
          <w:rFonts w:ascii="仿宋" w:eastAsia="仿宋" w:hAnsi="仿宋"/>
          <w:sz w:val="32"/>
          <w:szCs w:val="32"/>
        </w:rPr>
        <w:t>GB/T 22239</w:t>
      </w:r>
      <w:r w:rsidRPr="00841058">
        <w:rPr>
          <w:rFonts w:ascii="仿宋" w:eastAsia="仿宋" w:hAnsi="仿宋" w:hint="eastAsia"/>
          <w:sz w:val="32"/>
          <w:szCs w:val="32"/>
        </w:rPr>
        <w:t>-2019</w:t>
      </w:r>
      <w:r w:rsidRPr="00841058">
        <w:rPr>
          <w:rFonts w:ascii="仿宋" w:eastAsia="仿宋" w:hAnsi="仿宋"/>
          <w:sz w:val="32"/>
          <w:szCs w:val="32"/>
        </w:rPr>
        <w:t xml:space="preserve"> 信息安全技术 信息系统安全等级保护基本要求</w:t>
      </w:r>
    </w:p>
    <w:p w14:paraId="1EF4DB66" w14:textId="77777777" w:rsidR="006B7B86" w:rsidRPr="00841058" w:rsidRDefault="002A36A0" w:rsidP="00C90E6E">
      <w:pPr>
        <w:ind w:firstLineChars="200" w:firstLine="640"/>
        <w:rPr>
          <w:rFonts w:ascii="仿宋" w:eastAsia="仿宋" w:hAnsi="仿宋"/>
        </w:rPr>
      </w:pPr>
      <w:r w:rsidRPr="00841058">
        <w:rPr>
          <w:rFonts w:ascii="仿宋" w:eastAsia="仿宋" w:hAnsi="仿宋" w:hint="eastAsia"/>
          <w:sz w:val="32"/>
          <w:szCs w:val="32"/>
        </w:rPr>
        <w:t xml:space="preserve">LB/T 034-2014   </w:t>
      </w:r>
      <w:hyperlink r:id="rId8" w:tgtFrame="https://www.baidu.com/_blank" w:history="1">
        <w:r w:rsidRPr="00841058">
          <w:rPr>
            <w:rFonts w:ascii="仿宋" w:eastAsia="仿宋" w:hAnsi="仿宋" w:hint="eastAsia"/>
            <w:sz w:val="32"/>
            <w:szCs w:val="32"/>
          </w:rPr>
          <w:t>景区最大承载量核定导则</w:t>
        </w:r>
      </w:hyperlink>
    </w:p>
    <w:p w14:paraId="3291A9E1" w14:textId="77777777" w:rsidR="006B7B86" w:rsidRPr="00841058" w:rsidRDefault="002A36A0" w:rsidP="00C90E6E">
      <w:pPr>
        <w:ind w:firstLineChars="200" w:firstLine="640"/>
        <w:rPr>
          <w:rFonts w:ascii="仿宋" w:eastAsia="仿宋" w:hAnsi="仿宋"/>
          <w:sz w:val="32"/>
          <w:szCs w:val="32"/>
        </w:rPr>
      </w:pPr>
      <w:r w:rsidRPr="00841058">
        <w:rPr>
          <w:rFonts w:ascii="仿宋" w:eastAsia="仿宋" w:hAnsi="仿宋"/>
          <w:sz w:val="32"/>
          <w:szCs w:val="32"/>
        </w:rPr>
        <w:t>3.2原则</w:t>
      </w:r>
    </w:p>
    <w:p w14:paraId="192EDDB4" w14:textId="77777777" w:rsidR="006B7B86" w:rsidRPr="00841058" w:rsidRDefault="002A36A0" w:rsidP="00C90E6E">
      <w:pPr>
        <w:ind w:firstLineChars="200" w:firstLine="640"/>
        <w:rPr>
          <w:rFonts w:ascii="仿宋" w:eastAsia="仿宋" w:hAnsi="仿宋"/>
          <w:sz w:val="32"/>
          <w:szCs w:val="32"/>
        </w:rPr>
      </w:pPr>
      <w:r w:rsidRPr="00841058">
        <w:rPr>
          <w:rFonts w:ascii="仿宋" w:eastAsia="仿宋" w:hAnsi="仿宋" w:hint="eastAsia"/>
          <w:sz w:val="32"/>
          <w:szCs w:val="32"/>
        </w:rPr>
        <w:t>为保证标准编制的科学性、规范性、适用性、可扩充性，标准编制过程中坚持以下原则：</w:t>
      </w:r>
    </w:p>
    <w:p w14:paraId="35FC0860" w14:textId="77777777" w:rsidR="006B7B86" w:rsidRPr="00841058" w:rsidRDefault="002A36A0" w:rsidP="00C90E6E">
      <w:pPr>
        <w:ind w:firstLineChars="200" w:firstLine="640"/>
        <w:rPr>
          <w:rFonts w:ascii="仿宋" w:eastAsia="仿宋" w:hAnsi="仿宋"/>
          <w:sz w:val="32"/>
          <w:szCs w:val="32"/>
        </w:rPr>
      </w:pPr>
      <w:r w:rsidRPr="00841058">
        <w:rPr>
          <w:rFonts w:ascii="仿宋" w:eastAsia="仿宋" w:hAnsi="仿宋" w:hint="eastAsia"/>
          <w:sz w:val="32"/>
          <w:szCs w:val="32"/>
        </w:rPr>
        <w:t>1.科学性</w:t>
      </w:r>
    </w:p>
    <w:p w14:paraId="20DA1761" w14:textId="77777777" w:rsidR="006B7B86" w:rsidRPr="00841058" w:rsidRDefault="002A36A0" w:rsidP="00C90E6E">
      <w:pPr>
        <w:tabs>
          <w:tab w:val="center" w:pos="4201"/>
          <w:tab w:val="right" w:leader="dot" w:pos="9298"/>
        </w:tabs>
        <w:ind w:firstLineChars="200" w:firstLine="640"/>
        <w:rPr>
          <w:rFonts w:ascii="仿宋" w:eastAsia="仿宋" w:hAnsi="仿宋"/>
          <w:sz w:val="32"/>
          <w:szCs w:val="32"/>
        </w:rPr>
      </w:pPr>
      <w:r w:rsidRPr="00841058">
        <w:rPr>
          <w:rFonts w:ascii="仿宋" w:eastAsia="仿宋" w:hAnsi="仿宋" w:hint="eastAsia"/>
          <w:sz w:val="32"/>
          <w:szCs w:val="32"/>
        </w:rPr>
        <w:lastRenderedPageBreak/>
        <w:t>以标准化理论为指导，运用科学的方法建立标准。</w:t>
      </w:r>
    </w:p>
    <w:p w14:paraId="69BFA92C" w14:textId="77777777" w:rsidR="006B7B86" w:rsidRPr="00841058" w:rsidRDefault="002A36A0" w:rsidP="00C90E6E">
      <w:pPr>
        <w:ind w:firstLineChars="200" w:firstLine="640"/>
        <w:rPr>
          <w:rFonts w:ascii="仿宋" w:eastAsia="仿宋" w:hAnsi="仿宋"/>
          <w:sz w:val="32"/>
          <w:szCs w:val="32"/>
        </w:rPr>
      </w:pPr>
      <w:r w:rsidRPr="00841058">
        <w:rPr>
          <w:rFonts w:ascii="仿宋" w:eastAsia="仿宋" w:hAnsi="仿宋"/>
          <w:sz w:val="32"/>
          <w:szCs w:val="32"/>
        </w:rPr>
        <w:t>2.</w:t>
      </w:r>
      <w:r w:rsidRPr="00841058">
        <w:rPr>
          <w:rFonts w:ascii="仿宋" w:eastAsia="仿宋" w:hAnsi="仿宋" w:hint="eastAsia"/>
          <w:sz w:val="32"/>
          <w:szCs w:val="32"/>
        </w:rPr>
        <w:t>规范性</w:t>
      </w:r>
    </w:p>
    <w:p w14:paraId="78C9DB04" w14:textId="77777777" w:rsidR="006B7B86" w:rsidRPr="00841058" w:rsidRDefault="002A36A0" w:rsidP="00C90E6E">
      <w:pPr>
        <w:ind w:firstLineChars="231" w:firstLine="739"/>
        <w:rPr>
          <w:rFonts w:ascii="仿宋" w:eastAsia="仿宋" w:hAnsi="仿宋"/>
          <w:sz w:val="32"/>
          <w:szCs w:val="32"/>
        </w:rPr>
      </w:pPr>
      <w:r w:rsidRPr="00841058">
        <w:rPr>
          <w:rFonts w:ascii="仿宋" w:eastAsia="仿宋" w:hAnsi="仿宋" w:hint="eastAsia"/>
          <w:sz w:val="32"/>
          <w:szCs w:val="32"/>
        </w:rPr>
        <w:t>遵循国家、行业标准编制规范；</w:t>
      </w:r>
    </w:p>
    <w:p w14:paraId="72E42714" w14:textId="77777777" w:rsidR="006B7B86" w:rsidRPr="00841058" w:rsidRDefault="002A36A0" w:rsidP="00C90E6E">
      <w:pPr>
        <w:ind w:firstLineChars="231" w:firstLine="739"/>
        <w:rPr>
          <w:rFonts w:ascii="仿宋" w:eastAsia="仿宋" w:hAnsi="仿宋"/>
          <w:sz w:val="32"/>
          <w:szCs w:val="32"/>
        </w:rPr>
      </w:pPr>
      <w:r w:rsidRPr="00841058">
        <w:rPr>
          <w:rFonts w:ascii="仿宋" w:eastAsia="仿宋" w:hAnsi="仿宋" w:hint="eastAsia"/>
          <w:sz w:val="32"/>
          <w:szCs w:val="32"/>
        </w:rPr>
        <w:t>与有关现行法律、法规和强制性标准相互协调。</w:t>
      </w:r>
    </w:p>
    <w:p w14:paraId="35BC2992" w14:textId="77777777" w:rsidR="006B7B86" w:rsidRPr="00841058" w:rsidRDefault="002A36A0" w:rsidP="00C90E6E">
      <w:pPr>
        <w:ind w:firstLineChars="231" w:firstLine="739"/>
        <w:rPr>
          <w:rFonts w:ascii="仿宋" w:eastAsia="仿宋" w:hAnsi="仿宋"/>
          <w:sz w:val="32"/>
          <w:szCs w:val="32"/>
        </w:rPr>
      </w:pPr>
      <w:r w:rsidRPr="00841058">
        <w:rPr>
          <w:rFonts w:ascii="仿宋" w:eastAsia="仿宋" w:hAnsi="仿宋" w:hint="eastAsia"/>
          <w:sz w:val="32"/>
          <w:szCs w:val="32"/>
        </w:rPr>
        <w:t>3.适用性</w:t>
      </w:r>
    </w:p>
    <w:p w14:paraId="0E9390E5" w14:textId="77777777" w:rsidR="006B7B86" w:rsidRPr="00841058" w:rsidRDefault="002A36A0" w:rsidP="00C90E6E">
      <w:pPr>
        <w:ind w:firstLineChars="200" w:firstLine="640"/>
        <w:rPr>
          <w:rFonts w:ascii="仿宋" w:eastAsia="仿宋" w:hAnsi="仿宋"/>
          <w:sz w:val="32"/>
          <w:szCs w:val="32"/>
        </w:rPr>
      </w:pPr>
      <w:r w:rsidRPr="00841058">
        <w:rPr>
          <w:rFonts w:ascii="仿宋" w:eastAsia="仿宋" w:hAnsi="仿宋" w:hint="eastAsia"/>
          <w:sz w:val="32"/>
          <w:szCs w:val="32"/>
        </w:rPr>
        <w:t>结合</w:t>
      </w:r>
      <w:r w:rsidR="00094C7F" w:rsidRPr="00841058">
        <w:rPr>
          <w:rFonts w:ascii="仿宋" w:eastAsia="仿宋" w:hAnsi="仿宋" w:hint="eastAsia"/>
          <w:sz w:val="32"/>
          <w:szCs w:val="32"/>
        </w:rPr>
        <w:t>旅游景区智慧化</w:t>
      </w:r>
      <w:r w:rsidRPr="00841058">
        <w:rPr>
          <w:rFonts w:ascii="仿宋" w:eastAsia="仿宋" w:hAnsi="仿宋" w:hint="eastAsia"/>
          <w:sz w:val="32"/>
          <w:szCs w:val="32"/>
        </w:rPr>
        <w:t>建设实际情况，确定关键技术</w:t>
      </w:r>
      <w:r w:rsidR="00094C7F" w:rsidRPr="00841058">
        <w:rPr>
          <w:rFonts w:ascii="仿宋" w:eastAsia="仿宋" w:hAnsi="仿宋" w:hint="eastAsia"/>
          <w:sz w:val="32"/>
          <w:szCs w:val="32"/>
        </w:rPr>
        <w:t>要求</w:t>
      </w:r>
      <w:r w:rsidRPr="00841058">
        <w:rPr>
          <w:rFonts w:ascii="仿宋" w:eastAsia="仿宋" w:hAnsi="仿宋" w:hint="eastAsia"/>
          <w:sz w:val="32"/>
          <w:szCs w:val="32"/>
        </w:rPr>
        <w:t>，提高</w:t>
      </w:r>
      <w:r w:rsidR="00365067" w:rsidRPr="00841058">
        <w:rPr>
          <w:rFonts w:ascii="仿宋" w:eastAsia="仿宋" w:hAnsi="仿宋" w:hint="eastAsia"/>
          <w:sz w:val="32"/>
          <w:szCs w:val="32"/>
        </w:rPr>
        <w:t>景区</w:t>
      </w:r>
      <w:r w:rsidR="00746806" w:rsidRPr="00841058">
        <w:rPr>
          <w:rFonts w:ascii="仿宋" w:eastAsia="仿宋" w:hAnsi="仿宋" w:hint="eastAsia"/>
          <w:sz w:val="32"/>
          <w:szCs w:val="32"/>
        </w:rPr>
        <w:t>建设效果和</w:t>
      </w:r>
      <w:r w:rsidRPr="00841058">
        <w:rPr>
          <w:rFonts w:ascii="仿宋" w:eastAsia="仿宋" w:hAnsi="仿宋" w:hint="eastAsia"/>
          <w:sz w:val="32"/>
          <w:szCs w:val="32"/>
        </w:rPr>
        <w:t>应用价值。</w:t>
      </w:r>
    </w:p>
    <w:p w14:paraId="4E2A6646" w14:textId="77777777" w:rsidR="006B7B86" w:rsidRPr="00841058" w:rsidRDefault="002A36A0" w:rsidP="00C90E6E">
      <w:pPr>
        <w:ind w:firstLineChars="200" w:firstLine="640"/>
        <w:rPr>
          <w:rFonts w:ascii="仿宋" w:eastAsia="仿宋" w:hAnsi="仿宋"/>
          <w:sz w:val="32"/>
          <w:szCs w:val="32"/>
        </w:rPr>
      </w:pPr>
      <w:r w:rsidRPr="00841058">
        <w:rPr>
          <w:rFonts w:ascii="仿宋" w:eastAsia="仿宋" w:hAnsi="仿宋" w:hint="eastAsia"/>
          <w:sz w:val="32"/>
          <w:szCs w:val="32"/>
        </w:rPr>
        <w:t>4.可扩充性</w:t>
      </w:r>
    </w:p>
    <w:p w14:paraId="4BA27767" w14:textId="77777777" w:rsidR="006B7B86" w:rsidRPr="00841058" w:rsidRDefault="002A36A0" w:rsidP="00C90E6E">
      <w:pPr>
        <w:ind w:firstLineChars="200" w:firstLine="640"/>
        <w:rPr>
          <w:rFonts w:ascii="仿宋" w:eastAsia="仿宋" w:hAnsi="仿宋"/>
          <w:sz w:val="32"/>
          <w:szCs w:val="32"/>
        </w:rPr>
      </w:pPr>
      <w:r w:rsidRPr="00841058">
        <w:rPr>
          <w:rFonts w:ascii="仿宋" w:eastAsia="仿宋" w:hAnsi="仿宋" w:hint="eastAsia"/>
          <w:sz w:val="32"/>
          <w:szCs w:val="32"/>
        </w:rPr>
        <w:t>坚持定性与定量、动态与静态相结合的分类原则。</w:t>
      </w:r>
    </w:p>
    <w:p w14:paraId="32CB7A71" w14:textId="77777777" w:rsidR="006B7B86" w:rsidRPr="00FE55EC" w:rsidRDefault="00724AA8" w:rsidP="00C90E6E">
      <w:pPr>
        <w:rPr>
          <w:rFonts w:ascii="黑体" w:eastAsia="黑体" w:hAnsi="黑体"/>
          <w:sz w:val="32"/>
          <w:szCs w:val="32"/>
        </w:rPr>
      </w:pPr>
      <w:r>
        <w:rPr>
          <w:rFonts w:ascii="黑体" w:eastAsia="黑体" w:hAnsi="黑体" w:hint="eastAsia"/>
          <w:sz w:val="32"/>
          <w:szCs w:val="32"/>
        </w:rPr>
        <w:t>4</w:t>
      </w:r>
      <w:r w:rsidR="002A36A0">
        <w:rPr>
          <w:rFonts w:ascii="黑体" w:eastAsia="黑体" w:hAnsi="黑体" w:hint="eastAsia"/>
          <w:sz w:val="32"/>
          <w:szCs w:val="32"/>
        </w:rPr>
        <w:t>、</w:t>
      </w:r>
      <w:r w:rsidR="002A36A0" w:rsidRPr="00FE55EC">
        <w:rPr>
          <w:rFonts w:ascii="黑体" w:eastAsia="黑体" w:hAnsi="黑体" w:hint="eastAsia"/>
          <w:sz w:val="32"/>
          <w:szCs w:val="32"/>
        </w:rPr>
        <w:t>标准结构框架</w:t>
      </w:r>
    </w:p>
    <w:p w14:paraId="43251A97" w14:textId="77777777" w:rsidR="006B7B86" w:rsidRPr="00841058" w:rsidRDefault="00000000" w:rsidP="00841058">
      <w:pPr>
        <w:ind w:firstLineChars="300" w:firstLine="630"/>
        <w:rPr>
          <w:rFonts w:ascii="仿宋" w:eastAsia="仿宋" w:hAnsi="仿宋"/>
          <w:sz w:val="32"/>
          <w:szCs w:val="32"/>
        </w:rPr>
      </w:pPr>
      <w:hyperlink w:anchor="_Toc16603403" w:history="1">
        <w:r w:rsidR="002A36A0" w:rsidRPr="00841058">
          <w:rPr>
            <w:rFonts w:ascii="仿宋" w:eastAsia="仿宋" w:hAnsi="仿宋" w:hint="eastAsia"/>
            <w:sz w:val="32"/>
            <w:szCs w:val="32"/>
          </w:rPr>
          <w:t>1.范围</w:t>
        </w:r>
      </w:hyperlink>
    </w:p>
    <w:p w14:paraId="0179EF05" w14:textId="77777777" w:rsidR="006B7B86" w:rsidRPr="00841058" w:rsidRDefault="00000000" w:rsidP="00841058">
      <w:pPr>
        <w:ind w:firstLineChars="300" w:firstLine="630"/>
        <w:rPr>
          <w:rFonts w:ascii="仿宋" w:eastAsia="仿宋" w:hAnsi="仿宋"/>
          <w:sz w:val="32"/>
          <w:szCs w:val="32"/>
        </w:rPr>
      </w:pPr>
      <w:hyperlink w:anchor="_Toc16603404" w:history="1">
        <w:r w:rsidR="002A36A0" w:rsidRPr="00841058">
          <w:rPr>
            <w:rFonts w:ascii="仿宋" w:eastAsia="仿宋" w:hAnsi="仿宋" w:hint="eastAsia"/>
            <w:sz w:val="32"/>
            <w:szCs w:val="32"/>
          </w:rPr>
          <w:t>2.规范性引用文件</w:t>
        </w:r>
      </w:hyperlink>
    </w:p>
    <w:p w14:paraId="3DD35654" w14:textId="77777777" w:rsidR="006B7B86" w:rsidRPr="00841058" w:rsidRDefault="00000000" w:rsidP="00841058">
      <w:pPr>
        <w:ind w:firstLineChars="300" w:firstLine="630"/>
        <w:rPr>
          <w:rFonts w:ascii="仿宋" w:eastAsia="仿宋" w:hAnsi="仿宋"/>
          <w:sz w:val="32"/>
          <w:szCs w:val="32"/>
        </w:rPr>
      </w:pPr>
      <w:hyperlink w:anchor="_Toc16603405" w:history="1">
        <w:r w:rsidR="002A36A0" w:rsidRPr="00841058">
          <w:rPr>
            <w:rFonts w:ascii="仿宋" w:eastAsia="仿宋" w:hAnsi="仿宋" w:hint="eastAsia"/>
            <w:sz w:val="32"/>
            <w:szCs w:val="32"/>
          </w:rPr>
          <w:t>3.术语和定义</w:t>
        </w:r>
      </w:hyperlink>
    </w:p>
    <w:p w14:paraId="6FA3A13E" w14:textId="77777777" w:rsidR="006B7B86" w:rsidRPr="00841058" w:rsidRDefault="00000000" w:rsidP="00841058">
      <w:pPr>
        <w:ind w:firstLineChars="300" w:firstLine="630"/>
        <w:rPr>
          <w:rFonts w:ascii="仿宋" w:eastAsia="仿宋" w:hAnsi="仿宋"/>
          <w:sz w:val="32"/>
          <w:szCs w:val="32"/>
        </w:rPr>
      </w:pPr>
      <w:hyperlink w:anchor="_Toc16603406" w:history="1">
        <w:r w:rsidR="002A36A0" w:rsidRPr="00841058">
          <w:rPr>
            <w:rFonts w:ascii="仿宋" w:eastAsia="仿宋" w:hAnsi="仿宋" w:hint="eastAsia"/>
            <w:sz w:val="32"/>
            <w:szCs w:val="32"/>
          </w:rPr>
          <w:t>4.缩略语</w:t>
        </w:r>
      </w:hyperlink>
    </w:p>
    <w:p w14:paraId="736DACD3" w14:textId="77777777" w:rsidR="006B7B86" w:rsidRPr="00841058" w:rsidRDefault="00000000" w:rsidP="00841058">
      <w:pPr>
        <w:ind w:firstLineChars="300" w:firstLine="630"/>
        <w:rPr>
          <w:rFonts w:ascii="仿宋" w:eastAsia="仿宋" w:hAnsi="仿宋"/>
          <w:sz w:val="32"/>
          <w:szCs w:val="32"/>
        </w:rPr>
      </w:pPr>
      <w:hyperlink w:anchor="_Toc16603407" w:history="1">
        <w:r w:rsidR="002A36A0" w:rsidRPr="00841058">
          <w:rPr>
            <w:rFonts w:ascii="仿宋" w:eastAsia="仿宋" w:hAnsi="仿宋" w:hint="eastAsia"/>
            <w:sz w:val="32"/>
            <w:szCs w:val="32"/>
          </w:rPr>
          <w:t>5.</w:t>
        </w:r>
        <w:r w:rsidR="00B53C0F" w:rsidRPr="00841058">
          <w:rPr>
            <w:rFonts w:ascii="仿宋" w:eastAsia="仿宋" w:hAnsi="仿宋" w:hint="eastAsia"/>
            <w:sz w:val="32"/>
            <w:szCs w:val="32"/>
          </w:rPr>
          <w:t>总体框架</w:t>
        </w:r>
      </w:hyperlink>
    </w:p>
    <w:p w14:paraId="569F1F30" w14:textId="0B1E3116" w:rsidR="00841058" w:rsidRDefault="001647BD" w:rsidP="00CB5E09">
      <w:pPr>
        <w:ind w:firstLineChars="200" w:firstLine="640"/>
        <w:rPr>
          <w:rFonts w:ascii="仿宋" w:eastAsia="仿宋" w:hAnsi="仿宋"/>
          <w:sz w:val="32"/>
          <w:szCs w:val="32"/>
        </w:rPr>
      </w:pPr>
      <w:r w:rsidRPr="00841058">
        <w:rPr>
          <w:rFonts w:ascii="仿宋" w:eastAsia="仿宋" w:hAnsi="仿宋" w:hint="eastAsia"/>
          <w:sz w:val="32"/>
          <w:szCs w:val="32"/>
        </w:rPr>
        <w:t>6.</w:t>
      </w:r>
      <w:r w:rsidR="00841058">
        <w:rPr>
          <w:rFonts w:ascii="仿宋" w:eastAsia="仿宋" w:hAnsi="仿宋" w:hint="eastAsia"/>
          <w:sz w:val="32"/>
          <w:szCs w:val="32"/>
        </w:rPr>
        <w:t>基础设施</w:t>
      </w:r>
    </w:p>
    <w:p w14:paraId="204DCF51" w14:textId="361057E2" w:rsidR="00841058" w:rsidRDefault="00841058" w:rsidP="00CB5E09">
      <w:pPr>
        <w:ind w:firstLineChars="200" w:firstLine="640"/>
        <w:rPr>
          <w:rFonts w:ascii="仿宋" w:eastAsia="仿宋" w:hAnsi="仿宋"/>
          <w:sz w:val="32"/>
          <w:szCs w:val="32"/>
        </w:rPr>
      </w:pPr>
      <w:r>
        <w:rPr>
          <w:rFonts w:ascii="仿宋" w:eastAsia="仿宋" w:hAnsi="仿宋" w:hint="eastAsia"/>
          <w:sz w:val="32"/>
          <w:szCs w:val="32"/>
        </w:rPr>
        <w:t>7．云平台</w:t>
      </w:r>
    </w:p>
    <w:p w14:paraId="2C0854AA" w14:textId="739255F0" w:rsidR="00841058" w:rsidRDefault="00841058" w:rsidP="00CB5E09">
      <w:pPr>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w:t>
      </w:r>
      <w:r>
        <w:rPr>
          <w:rFonts w:ascii="仿宋" w:eastAsia="仿宋" w:hAnsi="仿宋" w:hint="eastAsia"/>
          <w:sz w:val="32"/>
          <w:szCs w:val="32"/>
        </w:rPr>
        <w:t>大数据平台</w:t>
      </w:r>
    </w:p>
    <w:p w14:paraId="4FF7BCF7" w14:textId="1208ED4E" w:rsidR="00841058" w:rsidRDefault="00841058" w:rsidP="00CB5E09">
      <w:pPr>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sz w:val="32"/>
          <w:szCs w:val="32"/>
        </w:rPr>
        <w:t>.</w:t>
      </w:r>
      <w:r>
        <w:rPr>
          <w:rFonts w:ascii="仿宋" w:eastAsia="仿宋" w:hAnsi="仿宋" w:hint="eastAsia"/>
          <w:sz w:val="32"/>
          <w:szCs w:val="32"/>
        </w:rPr>
        <w:t>中台层</w:t>
      </w:r>
    </w:p>
    <w:p w14:paraId="7B848414" w14:textId="38EDE932" w:rsidR="00841058" w:rsidRDefault="00841058" w:rsidP="00CB5E09">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0.</w:t>
      </w:r>
      <w:r>
        <w:rPr>
          <w:rFonts w:ascii="仿宋" w:eastAsia="仿宋" w:hAnsi="仿宋" w:hint="eastAsia"/>
          <w:sz w:val="32"/>
          <w:szCs w:val="32"/>
        </w:rPr>
        <w:t>智慧应用</w:t>
      </w:r>
    </w:p>
    <w:p w14:paraId="518C0AAB" w14:textId="4FA962EA" w:rsidR="001647BD" w:rsidRPr="00841058" w:rsidRDefault="00841058" w:rsidP="00CB5E09">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1.</w:t>
      </w:r>
      <w:r w:rsidR="000968A9" w:rsidRPr="00841058">
        <w:rPr>
          <w:rFonts w:ascii="仿宋" w:eastAsia="仿宋" w:hAnsi="仿宋" w:hint="eastAsia"/>
          <w:sz w:val="32"/>
          <w:szCs w:val="32"/>
        </w:rPr>
        <w:t>实施</w:t>
      </w:r>
    </w:p>
    <w:p w14:paraId="0482313E" w14:textId="06C58B8C" w:rsidR="001647BD" w:rsidRPr="00841058" w:rsidRDefault="00841058" w:rsidP="00CB5E09">
      <w:pPr>
        <w:ind w:firstLineChars="200" w:firstLine="640"/>
        <w:rPr>
          <w:rFonts w:ascii="仿宋" w:eastAsia="仿宋" w:hAnsi="仿宋"/>
          <w:sz w:val="32"/>
          <w:szCs w:val="32"/>
        </w:rPr>
      </w:pPr>
      <w:r>
        <w:rPr>
          <w:rFonts w:ascii="仿宋" w:eastAsia="仿宋" w:hAnsi="仿宋"/>
          <w:sz w:val="32"/>
          <w:szCs w:val="32"/>
        </w:rPr>
        <w:t>12</w:t>
      </w:r>
      <w:r w:rsidR="001647BD" w:rsidRPr="00841058">
        <w:rPr>
          <w:rFonts w:ascii="仿宋" w:eastAsia="仿宋" w:hAnsi="仿宋" w:hint="eastAsia"/>
          <w:sz w:val="32"/>
          <w:szCs w:val="32"/>
        </w:rPr>
        <w:t>.</w:t>
      </w:r>
      <w:r w:rsidR="000968A9" w:rsidRPr="00841058">
        <w:rPr>
          <w:rFonts w:ascii="仿宋" w:eastAsia="仿宋" w:hAnsi="仿宋" w:hint="eastAsia"/>
          <w:sz w:val="32"/>
          <w:szCs w:val="32"/>
        </w:rPr>
        <w:t>运维</w:t>
      </w:r>
    </w:p>
    <w:p w14:paraId="53563440" w14:textId="3B6C9F9D" w:rsidR="00841058" w:rsidRDefault="00841058" w:rsidP="00CB5E09">
      <w:pPr>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sz w:val="32"/>
          <w:szCs w:val="32"/>
        </w:rPr>
        <w:t>3.</w:t>
      </w:r>
      <w:r>
        <w:rPr>
          <w:rFonts w:ascii="仿宋" w:eastAsia="仿宋" w:hAnsi="仿宋" w:hint="eastAsia"/>
          <w:sz w:val="32"/>
          <w:szCs w:val="32"/>
        </w:rPr>
        <w:t>标准规范体系</w:t>
      </w:r>
    </w:p>
    <w:p w14:paraId="513426CC" w14:textId="11B02317" w:rsidR="00CA02A9" w:rsidRDefault="00CA02A9" w:rsidP="00CB5E09">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4.</w:t>
      </w:r>
      <w:r>
        <w:rPr>
          <w:rFonts w:ascii="仿宋" w:eastAsia="仿宋" w:hAnsi="仿宋" w:hint="eastAsia"/>
          <w:sz w:val="32"/>
          <w:szCs w:val="32"/>
        </w:rPr>
        <w:t>安全保障体系</w:t>
      </w:r>
    </w:p>
    <w:p w14:paraId="6F4897F8" w14:textId="51056AE5" w:rsidR="001647BD" w:rsidRDefault="00CA02A9" w:rsidP="00CB5E09">
      <w:pPr>
        <w:ind w:firstLineChars="200" w:firstLine="640"/>
        <w:rPr>
          <w:rFonts w:ascii="仿宋" w:eastAsia="仿宋" w:hAnsi="仿宋"/>
          <w:sz w:val="32"/>
          <w:szCs w:val="32"/>
        </w:rPr>
      </w:pPr>
      <w:r>
        <w:rPr>
          <w:rFonts w:ascii="仿宋" w:eastAsia="仿宋" w:hAnsi="仿宋"/>
          <w:sz w:val="32"/>
          <w:szCs w:val="32"/>
        </w:rPr>
        <w:t>15</w:t>
      </w:r>
      <w:r w:rsidR="001647BD" w:rsidRPr="00841058">
        <w:rPr>
          <w:rFonts w:ascii="仿宋" w:eastAsia="仿宋" w:hAnsi="仿宋" w:hint="eastAsia"/>
          <w:sz w:val="32"/>
          <w:szCs w:val="32"/>
        </w:rPr>
        <w:t>.创新服务</w:t>
      </w:r>
    </w:p>
    <w:p w14:paraId="57E2A9CF" w14:textId="5BFD9D70" w:rsidR="00CA02A9" w:rsidRPr="00841058" w:rsidRDefault="00CA02A9" w:rsidP="00CB5E09">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6.</w:t>
      </w:r>
      <w:r>
        <w:rPr>
          <w:rFonts w:ascii="仿宋" w:eastAsia="仿宋" w:hAnsi="仿宋" w:hint="eastAsia"/>
          <w:sz w:val="32"/>
          <w:szCs w:val="32"/>
        </w:rPr>
        <w:t>分级配置</w:t>
      </w:r>
    </w:p>
    <w:p w14:paraId="4EFAF0FD" w14:textId="77777777" w:rsidR="006B7B86" w:rsidRDefault="00724AA8" w:rsidP="00C90E6E">
      <w:pPr>
        <w:rPr>
          <w:rFonts w:ascii="黑体" w:eastAsia="黑体" w:hAnsi="黑体"/>
          <w:sz w:val="32"/>
          <w:szCs w:val="32"/>
        </w:rPr>
      </w:pPr>
      <w:r>
        <w:rPr>
          <w:rFonts w:ascii="黑体" w:eastAsia="黑体" w:hAnsi="黑体" w:hint="eastAsia"/>
          <w:sz w:val="32"/>
          <w:szCs w:val="32"/>
        </w:rPr>
        <w:t>5</w:t>
      </w:r>
      <w:r w:rsidR="002A36A0">
        <w:rPr>
          <w:rFonts w:ascii="黑体" w:eastAsia="黑体" w:hAnsi="黑体" w:hint="eastAsia"/>
          <w:sz w:val="32"/>
          <w:szCs w:val="32"/>
        </w:rPr>
        <w:t>、标准编制过程</w:t>
      </w:r>
    </w:p>
    <w:p w14:paraId="0BFC0955" w14:textId="77777777" w:rsidR="00724AA8" w:rsidRPr="004A47C0" w:rsidRDefault="00724AA8" w:rsidP="00C90E6E">
      <w:pPr>
        <w:ind w:firstLineChars="200" w:firstLine="640"/>
        <w:rPr>
          <w:rFonts w:ascii="仿宋" w:eastAsia="仿宋" w:hAnsi="仿宋"/>
          <w:sz w:val="32"/>
          <w:szCs w:val="32"/>
        </w:rPr>
      </w:pPr>
      <w:r w:rsidRPr="004A47C0">
        <w:rPr>
          <w:rFonts w:ascii="仿宋" w:eastAsia="仿宋" w:hAnsi="仿宋" w:hint="eastAsia"/>
          <w:sz w:val="32"/>
          <w:szCs w:val="32"/>
        </w:rPr>
        <w:t>工作任务下达后，编制组进行了以下几个阶段的工作：</w:t>
      </w:r>
    </w:p>
    <w:p w14:paraId="5EFEB92D" w14:textId="77777777" w:rsidR="00724AA8" w:rsidRPr="004A47C0" w:rsidRDefault="00724AA8" w:rsidP="00C90E6E">
      <w:pPr>
        <w:ind w:firstLineChars="200" w:firstLine="640"/>
        <w:rPr>
          <w:rFonts w:ascii="仿宋" w:eastAsia="仿宋" w:hAnsi="仿宋"/>
          <w:sz w:val="32"/>
          <w:szCs w:val="32"/>
        </w:rPr>
      </w:pPr>
      <w:r w:rsidRPr="004A47C0">
        <w:rPr>
          <w:rFonts w:ascii="仿宋" w:eastAsia="仿宋" w:hAnsi="仿宋" w:hint="eastAsia"/>
          <w:sz w:val="32"/>
          <w:szCs w:val="32"/>
        </w:rPr>
        <w:t>5.1组建标准编制团队</w:t>
      </w:r>
    </w:p>
    <w:p w14:paraId="6D12CF22" w14:textId="77777777" w:rsidR="006B7B86" w:rsidRPr="004A47C0" w:rsidRDefault="00724AA8" w:rsidP="00C90E6E">
      <w:pPr>
        <w:ind w:firstLineChars="200" w:firstLine="640"/>
        <w:rPr>
          <w:rFonts w:ascii="仿宋" w:eastAsia="仿宋" w:hAnsi="仿宋"/>
          <w:sz w:val="32"/>
          <w:szCs w:val="32"/>
        </w:rPr>
      </w:pPr>
      <w:r w:rsidRPr="004A47C0">
        <w:rPr>
          <w:rFonts w:ascii="仿宋" w:eastAsia="仿宋" w:hAnsi="仿宋" w:hint="eastAsia"/>
          <w:sz w:val="32"/>
          <w:szCs w:val="32"/>
        </w:rPr>
        <w:t>标准制定的任务下达后，在文化和旅游部科技教育司、资源开发司的指导下，</w:t>
      </w:r>
      <w:r w:rsidR="000F1FA5" w:rsidRPr="004A47C0">
        <w:rPr>
          <w:rFonts w:ascii="仿宋" w:eastAsia="仿宋" w:hAnsi="仿宋" w:hint="eastAsia"/>
          <w:sz w:val="32"/>
          <w:szCs w:val="32"/>
        </w:rPr>
        <w:t>成立了由</w:t>
      </w:r>
      <w:r w:rsidR="002A36A0" w:rsidRPr="004A47C0">
        <w:rPr>
          <w:rFonts w:ascii="仿宋" w:eastAsia="仿宋" w:hAnsi="仿宋" w:hint="eastAsia"/>
          <w:sz w:val="32"/>
          <w:szCs w:val="32"/>
        </w:rPr>
        <w:t>河南省文化和旅游厅</w:t>
      </w:r>
      <w:r w:rsidR="007C13B9" w:rsidRPr="004A47C0">
        <w:rPr>
          <w:rFonts w:ascii="仿宋" w:eastAsia="仿宋" w:hAnsi="仿宋" w:hint="eastAsia"/>
          <w:sz w:val="32"/>
          <w:szCs w:val="32"/>
        </w:rPr>
        <w:t>信息中心</w:t>
      </w:r>
      <w:r w:rsidR="002A36A0" w:rsidRPr="004A47C0">
        <w:rPr>
          <w:rFonts w:ascii="仿宋" w:eastAsia="仿宋" w:hAnsi="仿宋" w:hint="eastAsia"/>
          <w:sz w:val="32"/>
          <w:szCs w:val="32"/>
        </w:rPr>
        <w:t>牵头</w:t>
      </w:r>
      <w:r w:rsidR="000F1FA5" w:rsidRPr="004A47C0">
        <w:rPr>
          <w:rFonts w:ascii="仿宋" w:eastAsia="仿宋" w:hAnsi="仿宋" w:hint="eastAsia"/>
          <w:sz w:val="32"/>
          <w:szCs w:val="32"/>
        </w:rPr>
        <w:t>的</w:t>
      </w:r>
      <w:r w:rsidR="002A36A0" w:rsidRPr="004A47C0">
        <w:rPr>
          <w:rFonts w:ascii="仿宋" w:eastAsia="仿宋" w:hAnsi="仿宋" w:hint="eastAsia"/>
          <w:sz w:val="32"/>
          <w:szCs w:val="32"/>
        </w:rPr>
        <w:t>标准起草组</w:t>
      </w:r>
      <w:r w:rsidR="000F1FA5" w:rsidRPr="004A47C0">
        <w:rPr>
          <w:rFonts w:ascii="仿宋" w:eastAsia="仿宋" w:hAnsi="仿宋" w:hint="eastAsia"/>
          <w:sz w:val="32"/>
          <w:szCs w:val="32"/>
        </w:rPr>
        <w:t>。召开标准编制项目启动会，制定了标准编制工作方案，明确各单位人员的任务要求和在本项目中承担的主要工作，确定研究目标和研究思路。</w:t>
      </w:r>
    </w:p>
    <w:p w14:paraId="05A138C0" w14:textId="77777777" w:rsidR="006B7B86" w:rsidRPr="004A47C0" w:rsidRDefault="00724AA8" w:rsidP="00C90E6E">
      <w:pPr>
        <w:ind w:firstLineChars="200" w:firstLine="640"/>
        <w:rPr>
          <w:rFonts w:ascii="仿宋" w:eastAsia="仿宋" w:hAnsi="仿宋"/>
          <w:sz w:val="32"/>
          <w:szCs w:val="32"/>
        </w:rPr>
      </w:pPr>
      <w:r w:rsidRPr="004A47C0">
        <w:rPr>
          <w:rFonts w:ascii="仿宋" w:eastAsia="仿宋" w:hAnsi="仿宋" w:hint="eastAsia"/>
          <w:sz w:val="32"/>
          <w:szCs w:val="32"/>
        </w:rPr>
        <w:t>5</w:t>
      </w:r>
      <w:r w:rsidR="002A36A0" w:rsidRPr="004A47C0">
        <w:rPr>
          <w:rFonts w:ascii="仿宋" w:eastAsia="仿宋" w:hAnsi="仿宋" w:hint="eastAsia"/>
          <w:sz w:val="32"/>
          <w:szCs w:val="32"/>
        </w:rPr>
        <w:t>.</w:t>
      </w:r>
      <w:r w:rsidR="000F1FA5" w:rsidRPr="004A47C0">
        <w:rPr>
          <w:rFonts w:ascii="仿宋" w:eastAsia="仿宋" w:hAnsi="仿宋" w:hint="eastAsia"/>
          <w:sz w:val="32"/>
          <w:szCs w:val="32"/>
        </w:rPr>
        <w:t>2</w:t>
      </w:r>
      <w:r w:rsidR="002A36A0" w:rsidRPr="004A47C0">
        <w:rPr>
          <w:rFonts w:ascii="仿宋" w:eastAsia="仿宋" w:hAnsi="仿宋" w:hint="eastAsia"/>
          <w:sz w:val="32"/>
          <w:szCs w:val="32"/>
        </w:rPr>
        <w:t>资料搜集</w:t>
      </w:r>
      <w:r w:rsidR="000F1FA5" w:rsidRPr="004A47C0">
        <w:rPr>
          <w:rFonts w:ascii="仿宋" w:eastAsia="仿宋" w:hAnsi="仿宋" w:hint="eastAsia"/>
          <w:sz w:val="32"/>
          <w:szCs w:val="32"/>
        </w:rPr>
        <w:t>与整理</w:t>
      </w:r>
    </w:p>
    <w:p w14:paraId="150AD8B9" w14:textId="77777777" w:rsidR="000F1FA5" w:rsidRPr="004A47C0" w:rsidRDefault="000F1FA5" w:rsidP="00C90E6E">
      <w:pPr>
        <w:ind w:firstLineChars="200" w:firstLine="640"/>
        <w:rPr>
          <w:rFonts w:ascii="仿宋" w:eastAsia="仿宋" w:hAnsi="仿宋"/>
          <w:sz w:val="32"/>
          <w:szCs w:val="32"/>
        </w:rPr>
      </w:pPr>
      <w:r w:rsidRPr="004A47C0">
        <w:rPr>
          <w:rFonts w:ascii="仿宋" w:eastAsia="仿宋" w:hAnsi="仿宋" w:hint="eastAsia"/>
          <w:sz w:val="32"/>
          <w:szCs w:val="32"/>
        </w:rPr>
        <w:t>河南省自2018年开始智慧景区</w:t>
      </w:r>
      <w:r w:rsidR="00B86CD2" w:rsidRPr="004A47C0">
        <w:rPr>
          <w:rFonts w:ascii="仿宋" w:eastAsia="仿宋" w:hAnsi="仿宋" w:hint="eastAsia"/>
          <w:sz w:val="32"/>
          <w:szCs w:val="32"/>
        </w:rPr>
        <w:t>标准制定与</w:t>
      </w:r>
      <w:r w:rsidRPr="004A47C0">
        <w:rPr>
          <w:rFonts w:ascii="仿宋" w:eastAsia="仿宋" w:hAnsi="仿宋" w:hint="eastAsia"/>
          <w:sz w:val="32"/>
          <w:szCs w:val="32"/>
        </w:rPr>
        <w:t>建设实践，目前全省有百家景区完成了智慧化改造，积累了丰富的数据与经验。</w:t>
      </w:r>
    </w:p>
    <w:p w14:paraId="5C28E2CF" w14:textId="77777777" w:rsidR="006B7B86" w:rsidRPr="004A47C0" w:rsidRDefault="002A36A0" w:rsidP="00C90E6E">
      <w:pPr>
        <w:ind w:firstLineChars="200" w:firstLine="640"/>
        <w:rPr>
          <w:rFonts w:ascii="仿宋" w:eastAsia="仿宋" w:hAnsi="仿宋"/>
          <w:sz w:val="32"/>
          <w:szCs w:val="32"/>
        </w:rPr>
      </w:pPr>
      <w:r w:rsidRPr="004A47C0">
        <w:rPr>
          <w:rFonts w:ascii="仿宋" w:eastAsia="仿宋" w:hAnsi="仿宋" w:hint="eastAsia"/>
          <w:sz w:val="32"/>
          <w:szCs w:val="32"/>
        </w:rPr>
        <w:t>标准起草组收集了国家、行业以及各省有关智慧景区相关政策文件和标准，对全国主要</w:t>
      </w:r>
      <w:r w:rsidRPr="004A47C0">
        <w:rPr>
          <w:rFonts w:ascii="仿宋" w:eastAsia="仿宋" w:hAnsi="仿宋"/>
          <w:sz w:val="32"/>
          <w:szCs w:val="32"/>
        </w:rPr>
        <w:t>A级</w:t>
      </w:r>
      <w:r w:rsidRPr="004A47C0">
        <w:rPr>
          <w:rFonts w:ascii="仿宋" w:eastAsia="仿宋" w:hAnsi="仿宋" w:hint="eastAsia"/>
          <w:sz w:val="32"/>
          <w:szCs w:val="32"/>
        </w:rPr>
        <w:t>景区的现状和智慧化建设情况进行调研，同时搜集其他行业评价类标准进行分析对比研究，形成了标准框架。</w:t>
      </w:r>
    </w:p>
    <w:p w14:paraId="2792027B" w14:textId="77777777" w:rsidR="006B7B86" w:rsidRPr="004A47C0" w:rsidRDefault="00110C0C" w:rsidP="00C90E6E">
      <w:pPr>
        <w:ind w:firstLineChars="200" w:firstLine="640"/>
        <w:rPr>
          <w:rFonts w:ascii="仿宋" w:eastAsia="仿宋" w:hAnsi="仿宋"/>
          <w:sz w:val="32"/>
          <w:szCs w:val="32"/>
        </w:rPr>
      </w:pPr>
      <w:r w:rsidRPr="004A47C0">
        <w:rPr>
          <w:rFonts w:ascii="仿宋" w:eastAsia="仿宋" w:hAnsi="仿宋" w:hint="eastAsia"/>
          <w:sz w:val="32"/>
          <w:szCs w:val="32"/>
        </w:rPr>
        <w:t>5</w:t>
      </w:r>
      <w:r w:rsidR="002A36A0" w:rsidRPr="004A47C0">
        <w:rPr>
          <w:rFonts w:ascii="仿宋" w:eastAsia="仿宋" w:hAnsi="仿宋" w:hint="eastAsia"/>
          <w:sz w:val="32"/>
          <w:szCs w:val="32"/>
        </w:rPr>
        <w:t>.</w:t>
      </w:r>
      <w:r w:rsidRPr="004A47C0">
        <w:rPr>
          <w:rFonts w:ascii="仿宋" w:eastAsia="仿宋" w:hAnsi="仿宋" w:hint="eastAsia"/>
          <w:sz w:val="32"/>
          <w:szCs w:val="32"/>
        </w:rPr>
        <w:t>3</w:t>
      </w:r>
      <w:r w:rsidR="002A36A0" w:rsidRPr="004A47C0">
        <w:rPr>
          <w:rFonts w:ascii="仿宋" w:eastAsia="仿宋" w:hAnsi="仿宋" w:hint="eastAsia"/>
          <w:sz w:val="32"/>
          <w:szCs w:val="32"/>
        </w:rPr>
        <w:t>形成标准草案</w:t>
      </w:r>
    </w:p>
    <w:p w14:paraId="2775F603" w14:textId="77777777" w:rsidR="006B7B86" w:rsidRPr="004A47C0" w:rsidRDefault="002A36A0" w:rsidP="00C90E6E">
      <w:pPr>
        <w:ind w:firstLineChars="200" w:firstLine="640"/>
        <w:rPr>
          <w:rFonts w:ascii="仿宋" w:eastAsia="仿宋" w:hAnsi="仿宋"/>
          <w:sz w:val="32"/>
          <w:szCs w:val="32"/>
        </w:rPr>
      </w:pPr>
      <w:r w:rsidRPr="004A47C0">
        <w:rPr>
          <w:rFonts w:ascii="仿宋" w:eastAsia="仿宋" w:hAnsi="仿宋" w:hint="eastAsia"/>
          <w:sz w:val="32"/>
          <w:szCs w:val="32"/>
        </w:rPr>
        <w:t>在分析现有材料、实地调研、整理数据和设定指标的基</w:t>
      </w:r>
      <w:r w:rsidRPr="004A47C0">
        <w:rPr>
          <w:rFonts w:ascii="仿宋" w:eastAsia="仿宋" w:hAnsi="仿宋" w:hint="eastAsia"/>
          <w:sz w:val="32"/>
          <w:szCs w:val="32"/>
        </w:rPr>
        <w:lastRenderedPageBreak/>
        <w:t>础上，结合各省</w:t>
      </w:r>
      <w:r w:rsidR="007C13B9" w:rsidRPr="004A47C0">
        <w:rPr>
          <w:rFonts w:ascii="仿宋" w:eastAsia="仿宋" w:hAnsi="仿宋" w:hint="eastAsia"/>
          <w:sz w:val="32"/>
          <w:szCs w:val="32"/>
        </w:rPr>
        <w:t>旅游景区智慧化</w:t>
      </w:r>
      <w:r w:rsidRPr="004A47C0">
        <w:rPr>
          <w:rFonts w:ascii="仿宋" w:eastAsia="仿宋" w:hAnsi="仿宋" w:hint="eastAsia"/>
          <w:sz w:val="32"/>
          <w:szCs w:val="32"/>
        </w:rPr>
        <w:t>建设实际情况，通过电话咨</w:t>
      </w:r>
      <w:r w:rsidR="00110C0C" w:rsidRPr="004A47C0">
        <w:rPr>
          <w:rFonts w:ascii="仿宋" w:eastAsia="仿宋" w:hAnsi="仿宋" w:hint="eastAsia"/>
          <w:sz w:val="32"/>
          <w:szCs w:val="32"/>
        </w:rPr>
        <w:t>询、实地调研、人员访谈等多种方式征集相关</w:t>
      </w:r>
      <w:r w:rsidRPr="004A47C0">
        <w:rPr>
          <w:rFonts w:ascii="仿宋" w:eastAsia="仿宋" w:hAnsi="仿宋" w:hint="eastAsia"/>
          <w:sz w:val="32"/>
          <w:szCs w:val="32"/>
        </w:rPr>
        <w:t>省市旅游部门、旅游协会、景区智慧化改造承建单位和高校旅游专业院所等单位意见，针对标准关键技术指标的科学性、合理性和实用性与相关专家、领导进行了充分沟通和交流，形成标准草案。</w:t>
      </w:r>
    </w:p>
    <w:p w14:paraId="736B95F2" w14:textId="77777777" w:rsidR="00110C0C" w:rsidRPr="004A47C0" w:rsidRDefault="00110C0C" w:rsidP="00C90E6E">
      <w:pPr>
        <w:ind w:firstLineChars="200" w:firstLine="640"/>
        <w:rPr>
          <w:rFonts w:ascii="仿宋" w:eastAsia="仿宋" w:hAnsi="仿宋"/>
          <w:sz w:val="32"/>
          <w:szCs w:val="32"/>
        </w:rPr>
      </w:pPr>
      <w:r w:rsidRPr="004A47C0">
        <w:rPr>
          <w:rFonts w:ascii="仿宋" w:eastAsia="仿宋" w:hAnsi="仿宋" w:hint="eastAsia"/>
          <w:sz w:val="32"/>
          <w:szCs w:val="32"/>
        </w:rPr>
        <w:t>5.4广泛征求意见</w:t>
      </w:r>
    </w:p>
    <w:p w14:paraId="01646259" w14:textId="77777777" w:rsidR="00110C0C" w:rsidRPr="004A47C0" w:rsidRDefault="00110C0C" w:rsidP="00C90E6E">
      <w:pPr>
        <w:ind w:firstLineChars="200" w:firstLine="640"/>
        <w:rPr>
          <w:rFonts w:ascii="仿宋" w:eastAsia="仿宋" w:hAnsi="仿宋"/>
          <w:sz w:val="32"/>
          <w:szCs w:val="32"/>
        </w:rPr>
      </w:pPr>
      <w:r w:rsidRPr="004A47C0">
        <w:rPr>
          <w:rFonts w:ascii="仿宋" w:eastAsia="仿宋" w:hAnsi="仿宋" w:hint="eastAsia"/>
          <w:sz w:val="32"/>
          <w:szCs w:val="32"/>
        </w:rPr>
        <w:t>在《指南》草案进行多方征求意见，并根据专家意见，对《指南》进一步修改完</w:t>
      </w:r>
      <w:r w:rsidRPr="004A47C0">
        <w:rPr>
          <w:rFonts w:ascii="仿宋" w:eastAsia="仿宋" w:hAnsi="仿宋"/>
          <w:sz w:val="32"/>
          <w:szCs w:val="32"/>
        </w:rPr>
        <w:t>善。</w:t>
      </w:r>
      <w:r w:rsidRPr="004A47C0">
        <w:rPr>
          <w:rFonts w:ascii="仿宋" w:eastAsia="仿宋" w:hAnsi="仿宋" w:hint="eastAsia"/>
          <w:sz w:val="32"/>
          <w:szCs w:val="32"/>
        </w:rPr>
        <w:t>在结合相关部门意见的基础上，编制组经多次集体研讨，确定了修改思路和方案，对相关内容进行了增补、澄清和删减，完善后形成了标准的征求意见稿。</w:t>
      </w:r>
    </w:p>
    <w:p w14:paraId="031DA682" w14:textId="07B1CC43" w:rsidR="006B7B86" w:rsidRDefault="00EB2265" w:rsidP="00C90E6E">
      <w:pPr>
        <w:rPr>
          <w:rFonts w:ascii="黑体" w:eastAsia="黑体" w:hAnsi="黑体"/>
          <w:sz w:val="32"/>
          <w:szCs w:val="32"/>
        </w:rPr>
      </w:pPr>
      <w:r>
        <w:rPr>
          <w:rFonts w:ascii="黑体" w:eastAsia="黑体" w:hAnsi="黑体"/>
          <w:sz w:val="32"/>
          <w:szCs w:val="32"/>
        </w:rPr>
        <w:t>6</w:t>
      </w:r>
      <w:r w:rsidR="002A36A0">
        <w:rPr>
          <w:rFonts w:ascii="黑体" w:eastAsia="黑体" w:hAnsi="黑体" w:hint="eastAsia"/>
          <w:sz w:val="32"/>
          <w:szCs w:val="32"/>
        </w:rPr>
        <w:t>、标准主要条款说明</w:t>
      </w:r>
    </w:p>
    <w:p w14:paraId="23898938" w14:textId="77777777" w:rsidR="006B7B86" w:rsidRPr="004A47C0" w:rsidRDefault="002A36A0" w:rsidP="00C90E6E">
      <w:pPr>
        <w:ind w:firstLineChars="200" w:firstLine="640"/>
        <w:rPr>
          <w:rFonts w:ascii="仿宋" w:eastAsia="仿宋" w:hAnsi="仿宋"/>
          <w:sz w:val="32"/>
          <w:szCs w:val="32"/>
        </w:rPr>
      </w:pPr>
      <w:r w:rsidRPr="004A47C0">
        <w:rPr>
          <w:rFonts w:ascii="仿宋" w:eastAsia="仿宋" w:hAnsi="仿宋" w:hint="eastAsia"/>
          <w:sz w:val="32"/>
          <w:szCs w:val="32"/>
        </w:rPr>
        <w:t>本标准规定了</w:t>
      </w:r>
      <w:r w:rsidR="007C13B9" w:rsidRPr="004A47C0">
        <w:rPr>
          <w:rFonts w:ascii="仿宋" w:eastAsia="仿宋" w:hAnsi="仿宋" w:hint="eastAsia"/>
          <w:sz w:val="32"/>
          <w:szCs w:val="32"/>
        </w:rPr>
        <w:t>旅游景区智慧化建设</w:t>
      </w:r>
      <w:r w:rsidRPr="004A47C0">
        <w:rPr>
          <w:rFonts w:ascii="仿宋" w:eastAsia="仿宋" w:hAnsi="仿宋" w:hint="eastAsia"/>
          <w:sz w:val="32"/>
          <w:szCs w:val="32"/>
        </w:rPr>
        <w:t>的</w:t>
      </w:r>
      <w:r w:rsidR="000968A9" w:rsidRPr="004A47C0">
        <w:rPr>
          <w:rFonts w:ascii="仿宋" w:eastAsia="仿宋" w:hAnsi="仿宋" w:hint="eastAsia"/>
          <w:sz w:val="32"/>
          <w:szCs w:val="32"/>
        </w:rPr>
        <w:t>总体架构、基础设施、云平台、大数据平台、中台、智慧应用、实施、运维、安全保障等</w:t>
      </w:r>
      <w:r w:rsidRPr="004A47C0">
        <w:rPr>
          <w:rFonts w:ascii="仿宋" w:eastAsia="仿宋" w:hAnsi="仿宋" w:hint="eastAsia"/>
          <w:sz w:val="32"/>
          <w:szCs w:val="32"/>
        </w:rPr>
        <w:t>内容。适用于景区智慧化的</w:t>
      </w:r>
      <w:r w:rsidR="007C13B9" w:rsidRPr="004A47C0">
        <w:rPr>
          <w:rFonts w:ascii="仿宋" w:eastAsia="仿宋" w:hAnsi="仿宋" w:hint="eastAsia"/>
          <w:sz w:val="32"/>
          <w:szCs w:val="32"/>
        </w:rPr>
        <w:t>建设</w:t>
      </w:r>
      <w:r w:rsidRPr="004A47C0">
        <w:rPr>
          <w:rFonts w:ascii="仿宋" w:eastAsia="仿宋" w:hAnsi="仿宋" w:hint="eastAsia"/>
          <w:sz w:val="32"/>
          <w:szCs w:val="32"/>
        </w:rPr>
        <w:t>。主要条款有：</w:t>
      </w:r>
    </w:p>
    <w:p w14:paraId="6E61ECF6" w14:textId="5C42EA69" w:rsidR="006B7B86" w:rsidRPr="004A47C0" w:rsidRDefault="00E43BDB" w:rsidP="00C90E6E">
      <w:pPr>
        <w:ind w:firstLineChars="200" w:firstLine="640"/>
        <w:rPr>
          <w:rFonts w:ascii="仿宋" w:eastAsia="仿宋" w:hAnsi="仿宋"/>
          <w:sz w:val="32"/>
          <w:szCs w:val="32"/>
        </w:rPr>
      </w:pPr>
      <w:r>
        <w:rPr>
          <w:rFonts w:ascii="仿宋" w:eastAsia="仿宋" w:hAnsi="仿宋"/>
          <w:sz w:val="32"/>
          <w:szCs w:val="32"/>
        </w:rPr>
        <w:t>6</w:t>
      </w:r>
      <w:r w:rsidR="002A36A0" w:rsidRPr="004A47C0">
        <w:rPr>
          <w:rFonts w:ascii="仿宋" w:eastAsia="仿宋" w:hAnsi="仿宋" w:hint="eastAsia"/>
          <w:sz w:val="32"/>
          <w:szCs w:val="32"/>
        </w:rPr>
        <w:t>.1规范性引用文件</w:t>
      </w:r>
    </w:p>
    <w:p w14:paraId="3DCC9317" w14:textId="77777777" w:rsidR="006B7B86" w:rsidRPr="004A47C0" w:rsidRDefault="002A36A0" w:rsidP="00C90E6E">
      <w:pPr>
        <w:ind w:firstLine="707"/>
        <w:rPr>
          <w:rFonts w:ascii="仿宋" w:eastAsia="仿宋" w:hAnsi="仿宋"/>
          <w:sz w:val="32"/>
          <w:szCs w:val="32"/>
        </w:rPr>
      </w:pPr>
      <w:r w:rsidRPr="004A47C0">
        <w:rPr>
          <w:rFonts w:ascii="仿宋" w:eastAsia="仿宋" w:hAnsi="仿宋" w:hint="eastAsia"/>
          <w:sz w:val="32"/>
          <w:szCs w:val="32"/>
        </w:rPr>
        <w:t>本标准引用了以下</w:t>
      </w:r>
      <w:r w:rsidR="0012515A" w:rsidRPr="004A47C0">
        <w:rPr>
          <w:rFonts w:ascii="仿宋" w:eastAsia="仿宋" w:hAnsi="仿宋" w:hint="eastAsia"/>
          <w:sz w:val="32"/>
          <w:szCs w:val="32"/>
        </w:rPr>
        <w:t>4</w:t>
      </w:r>
      <w:r w:rsidRPr="004A47C0">
        <w:rPr>
          <w:rFonts w:ascii="仿宋" w:eastAsia="仿宋" w:hAnsi="仿宋" w:hint="eastAsia"/>
          <w:sz w:val="32"/>
          <w:szCs w:val="32"/>
        </w:rPr>
        <w:t>项国家标准</w:t>
      </w:r>
      <w:r w:rsidR="0012515A" w:rsidRPr="004A47C0">
        <w:rPr>
          <w:rFonts w:ascii="仿宋" w:eastAsia="仿宋" w:hAnsi="仿宋" w:hint="eastAsia"/>
          <w:sz w:val="32"/>
          <w:szCs w:val="32"/>
        </w:rPr>
        <w:t>和1项公共安全标准</w:t>
      </w:r>
      <w:r w:rsidRPr="004A47C0">
        <w:rPr>
          <w:rFonts w:ascii="仿宋" w:eastAsia="仿宋" w:hAnsi="仿宋" w:hint="eastAsia"/>
          <w:sz w:val="32"/>
          <w:szCs w:val="32"/>
        </w:rPr>
        <w:t>：</w:t>
      </w:r>
    </w:p>
    <w:p w14:paraId="6C33A302" w14:textId="77777777" w:rsidR="00AE6045" w:rsidRPr="004A47C0" w:rsidRDefault="00AE6045" w:rsidP="00C90E6E">
      <w:pPr>
        <w:ind w:firstLine="707"/>
        <w:rPr>
          <w:rFonts w:ascii="仿宋" w:eastAsia="仿宋" w:hAnsi="仿宋"/>
          <w:sz w:val="32"/>
          <w:szCs w:val="32"/>
        </w:rPr>
      </w:pPr>
      <w:r w:rsidRPr="004A47C0">
        <w:rPr>
          <w:rFonts w:ascii="仿宋" w:eastAsia="仿宋" w:hAnsi="仿宋" w:hint="eastAsia"/>
          <w:sz w:val="32"/>
          <w:szCs w:val="32"/>
        </w:rPr>
        <w:t>GA/T 1260   人行出入口电控通道闸通用技术要求</w:t>
      </w:r>
    </w:p>
    <w:p w14:paraId="140172C6" w14:textId="77777777" w:rsidR="00294EE7" w:rsidRPr="004A47C0" w:rsidRDefault="00294EE7" w:rsidP="00C90E6E">
      <w:pPr>
        <w:ind w:firstLine="707"/>
        <w:rPr>
          <w:rFonts w:ascii="仿宋" w:eastAsia="仿宋" w:hAnsi="仿宋"/>
          <w:sz w:val="32"/>
          <w:szCs w:val="32"/>
        </w:rPr>
      </w:pPr>
      <w:r w:rsidRPr="004A47C0">
        <w:rPr>
          <w:rFonts w:ascii="仿宋" w:eastAsia="仿宋" w:hAnsi="仿宋" w:hint="eastAsia"/>
          <w:sz w:val="32"/>
          <w:szCs w:val="32"/>
        </w:rPr>
        <w:t>B/T 17775  旅游区（点）质量等级的划分与评定</w:t>
      </w:r>
    </w:p>
    <w:p w14:paraId="169CD0E7" w14:textId="77777777" w:rsidR="00AE6045" w:rsidRPr="004A47C0" w:rsidRDefault="00AE6045" w:rsidP="00C90E6E">
      <w:pPr>
        <w:ind w:firstLine="707"/>
        <w:rPr>
          <w:rFonts w:ascii="仿宋" w:eastAsia="仿宋" w:hAnsi="仿宋"/>
          <w:sz w:val="32"/>
          <w:szCs w:val="32"/>
        </w:rPr>
      </w:pPr>
      <w:r w:rsidRPr="004A47C0">
        <w:rPr>
          <w:rFonts w:ascii="仿宋" w:eastAsia="仿宋" w:hAnsi="仿宋" w:hint="eastAsia"/>
          <w:sz w:val="32"/>
          <w:szCs w:val="32"/>
        </w:rPr>
        <w:t>GB 50174 数据中心设计规范</w:t>
      </w:r>
    </w:p>
    <w:p w14:paraId="1906DF86" w14:textId="77777777" w:rsidR="006B7B86" w:rsidRPr="004A47C0" w:rsidRDefault="002A36A0" w:rsidP="00C90E6E">
      <w:pPr>
        <w:ind w:firstLine="707"/>
        <w:rPr>
          <w:rFonts w:ascii="仿宋" w:eastAsia="仿宋" w:hAnsi="仿宋"/>
          <w:sz w:val="32"/>
          <w:szCs w:val="32"/>
        </w:rPr>
      </w:pPr>
      <w:r w:rsidRPr="004A47C0">
        <w:rPr>
          <w:rFonts w:ascii="仿宋" w:eastAsia="仿宋" w:hAnsi="仿宋" w:hint="eastAsia"/>
          <w:sz w:val="32"/>
          <w:szCs w:val="32"/>
        </w:rPr>
        <w:t>GB/T 22239  信息安全技术 信息系统安全等级保护基本要求</w:t>
      </w:r>
    </w:p>
    <w:p w14:paraId="37B9D499" w14:textId="77777777" w:rsidR="001647BD" w:rsidRPr="004A47C0" w:rsidRDefault="002A36A0" w:rsidP="001647BD">
      <w:pPr>
        <w:ind w:firstLine="707"/>
        <w:rPr>
          <w:rFonts w:ascii="仿宋" w:eastAsia="仿宋" w:hAnsi="仿宋"/>
          <w:sz w:val="32"/>
          <w:szCs w:val="32"/>
        </w:rPr>
      </w:pPr>
      <w:r w:rsidRPr="004A47C0">
        <w:rPr>
          <w:rFonts w:ascii="仿宋" w:eastAsia="仿宋" w:hAnsi="仿宋" w:hint="eastAsia"/>
          <w:sz w:val="32"/>
          <w:szCs w:val="32"/>
        </w:rPr>
        <w:lastRenderedPageBreak/>
        <w:t>GB/T 30225  旅游景区数字化应用规范</w:t>
      </w:r>
    </w:p>
    <w:p w14:paraId="6F1DBEE8" w14:textId="77777777" w:rsidR="00AE6045" w:rsidRPr="004A47C0" w:rsidRDefault="001647BD" w:rsidP="001647BD">
      <w:pPr>
        <w:ind w:firstLine="707"/>
        <w:rPr>
          <w:rFonts w:ascii="仿宋" w:eastAsia="仿宋" w:hAnsi="仿宋"/>
          <w:sz w:val="32"/>
          <w:szCs w:val="32"/>
        </w:rPr>
      </w:pPr>
      <w:r w:rsidRPr="004A47C0">
        <w:rPr>
          <w:rFonts w:ascii="仿宋" w:eastAsia="仿宋" w:hAnsi="仿宋"/>
          <w:sz w:val="32"/>
          <w:szCs w:val="32"/>
        </w:rPr>
        <w:t>GB/T 36073</w:t>
      </w:r>
      <w:r w:rsidRPr="004A47C0">
        <w:rPr>
          <w:rFonts w:ascii="仿宋" w:eastAsia="仿宋" w:hAnsi="仿宋" w:hint="eastAsia"/>
          <w:sz w:val="32"/>
          <w:szCs w:val="32"/>
        </w:rPr>
        <w:t xml:space="preserve">  </w:t>
      </w:r>
      <w:r w:rsidRPr="004A47C0">
        <w:rPr>
          <w:rFonts w:ascii="仿宋" w:eastAsia="仿宋" w:hAnsi="仿宋"/>
          <w:sz w:val="32"/>
          <w:szCs w:val="32"/>
        </w:rPr>
        <w:t>数据管理能力成熟度评估模型</w:t>
      </w:r>
    </w:p>
    <w:p w14:paraId="6331B580" w14:textId="1F4F181C" w:rsidR="006B7B86" w:rsidRPr="004A47C0" w:rsidRDefault="00E43BDB" w:rsidP="00C90E6E">
      <w:pPr>
        <w:ind w:firstLine="707"/>
        <w:rPr>
          <w:rFonts w:ascii="仿宋" w:eastAsia="仿宋" w:hAnsi="仿宋"/>
          <w:sz w:val="32"/>
          <w:szCs w:val="32"/>
        </w:rPr>
      </w:pPr>
      <w:r>
        <w:rPr>
          <w:rFonts w:ascii="仿宋" w:eastAsia="仿宋" w:hAnsi="仿宋"/>
          <w:sz w:val="32"/>
          <w:szCs w:val="32"/>
        </w:rPr>
        <w:t>6</w:t>
      </w:r>
      <w:r w:rsidR="002A36A0" w:rsidRPr="004A47C0">
        <w:rPr>
          <w:rFonts w:ascii="仿宋" w:eastAsia="仿宋" w:hAnsi="仿宋" w:hint="eastAsia"/>
          <w:sz w:val="32"/>
          <w:szCs w:val="32"/>
        </w:rPr>
        <w:t>.2术语和定义</w:t>
      </w:r>
    </w:p>
    <w:p w14:paraId="050CED02" w14:textId="77777777" w:rsidR="006B7B86" w:rsidRPr="004A47C0" w:rsidRDefault="002A36A0" w:rsidP="00C90E6E">
      <w:pPr>
        <w:ind w:firstLine="707"/>
        <w:rPr>
          <w:rFonts w:ascii="仿宋" w:eastAsia="仿宋" w:hAnsi="仿宋"/>
          <w:sz w:val="32"/>
          <w:szCs w:val="32"/>
        </w:rPr>
      </w:pPr>
      <w:r w:rsidRPr="004A47C0">
        <w:rPr>
          <w:rFonts w:ascii="仿宋" w:eastAsia="仿宋" w:hAnsi="仿宋" w:hint="eastAsia"/>
          <w:sz w:val="32"/>
          <w:szCs w:val="32"/>
        </w:rPr>
        <w:t>本标准对</w:t>
      </w:r>
      <w:r w:rsidR="00294EE7" w:rsidRPr="004A47C0">
        <w:rPr>
          <w:rFonts w:ascii="仿宋" w:eastAsia="仿宋" w:hAnsi="仿宋" w:hint="eastAsia"/>
          <w:sz w:val="32"/>
          <w:szCs w:val="32"/>
        </w:rPr>
        <w:t>旅游景区</w:t>
      </w:r>
      <w:r w:rsidR="00E07AF9" w:rsidRPr="004A47C0">
        <w:rPr>
          <w:rFonts w:ascii="仿宋" w:eastAsia="仿宋" w:hAnsi="仿宋" w:hint="eastAsia"/>
          <w:sz w:val="32"/>
          <w:szCs w:val="32"/>
        </w:rPr>
        <w:t>、旅游景区智慧化</w:t>
      </w:r>
      <w:r w:rsidRPr="004A47C0">
        <w:rPr>
          <w:rFonts w:ascii="仿宋" w:eastAsia="仿宋" w:hAnsi="仿宋" w:hint="eastAsia"/>
          <w:sz w:val="32"/>
          <w:szCs w:val="32"/>
        </w:rPr>
        <w:t>和景区核心区域等术语和定义进行了界定。</w:t>
      </w:r>
    </w:p>
    <w:p w14:paraId="5BED22B8" w14:textId="5734F727" w:rsidR="006B7B86" w:rsidRPr="004A47C0" w:rsidRDefault="00E43BDB" w:rsidP="00C90E6E">
      <w:pPr>
        <w:ind w:firstLine="707"/>
        <w:rPr>
          <w:rFonts w:ascii="仿宋" w:eastAsia="仿宋" w:hAnsi="仿宋"/>
          <w:sz w:val="32"/>
          <w:szCs w:val="32"/>
        </w:rPr>
      </w:pPr>
      <w:r>
        <w:rPr>
          <w:rFonts w:ascii="仿宋" w:eastAsia="仿宋" w:hAnsi="仿宋"/>
          <w:sz w:val="32"/>
          <w:szCs w:val="32"/>
        </w:rPr>
        <w:t>6</w:t>
      </w:r>
      <w:r w:rsidR="002A36A0" w:rsidRPr="004A47C0">
        <w:rPr>
          <w:rFonts w:ascii="仿宋" w:eastAsia="仿宋" w:hAnsi="仿宋" w:hint="eastAsia"/>
          <w:sz w:val="32"/>
          <w:szCs w:val="32"/>
        </w:rPr>
        <w:t>.3缩略语</w:t>
      </w:r>
    </w:p>
    <w:p w14:paraId="3359C124" w14:textId="5A41702B" w:rsidR="006B7B86" w:rsidRPr="004A47C0" w:rsidRDefault="002A36A0" w:rsidP="00E51916">
      <w:pPr>
        <w:ind w:firstLine="707"/>
        <w:rPr>
          <w:rFonts w:ascii="仿宋" w:eastAsia="仿宋" w:hAnsi="仿宋"/>
          <w:sz w:val="32"/>
          <w:szCs w:val="32"/>
        </w:rPr>
      </w:pPr>
      <w:r w:rsidRPr="004A47C0">
        <w:rPr>
          <w:rFonts w:ascii="仿宋" w:eastAsia="仿宋" w:hAnsi="仿宋" w:hint="eastAsia"/>
          <w:sz w:val="32"/>
          <w:szCs w:val="32"/>
        </w:rPr>
        <w:t>本标准对AI、</w:t>
      </w:r>
      <w:r w:rsidR="001647BD" w:rsidRPr="004A47C0">
        <w:rPr>
          <w:rFonts w:ascii="仿宋" w:eastAsia="仿宋" w:hAnsi="仿宋" w:hint="eastAsia"/>
          <w:sz w:val="32"/>
          <w:szCs w:val="32"/>
        </w:rPr>
        <w:t>APP 、</w:t>
      </w:r>
      <w:r w:rsidR="009D2C89" w:rsidRPr="004A47C0">
        <w:rPr>
          <w:rFonts w:ascii="仿宋" w:eastAsia="仿宋" w:hAnsi="仿宋" w:hint="eastAsia"/>
          <w:sz w:val="32"/>
          <w:szCs w:val="32"/>
        </w:rPr>
        <w:t>VR、</w:t>
      </w:r>
      <w:r w:rsidR="002E6E43">
        <w:rPr>
          <w:rFonts w:ascii="仿宋" w:eastAsia="仿宋" w:hAnsi="仿宋" w:hint="eastAsia"/>
          <w:sz w:val="32"/>
          <w:szCs w:val="32"/>
        </w:rPr>
        <w:t>B</w:t>
      </w:r>
      <w:r w:rsidR="002E6E43">
        <w:rPr>
          <w:rFonts w:ascii="仿宋" w:eastAsia="仿宋" w:hAnsi="仿宋"/>
          <w:sz w:val="32"/>
          <w:szCs w:val="32"/>
        </w:rPr>
        <w:t>IM</w:t>
      </w:r>
      <w:r w:rsidR="002E6E43">
        <w:rPr>
          <w:rFonts w:ascii="仿宋" w:eastAsia="仿宋" w:hAnsi="仿宋" w:hint="eastAsia"/>
          <w:sz w:val="32"/>
          <w:szCs w:val="32"/>
        </w:rPr>
        <w:t>、</w:t>
      </w:r>
      <w:r w:rsidR="001647BD" w:rsidRPr="004A47C0">
        <w:rPr>
          <w:rFonts w:ascii="仿宋" w:eastAsia="仿宋" w:hAnsi="仿宋" w:hint="eastAsia"/>
          <w:sz w:val="32"/>
          <w:szCs w:val="32"/>
        </w:rPr>
        <w:t>GIS 、</w:t>
      </w:r>
      <w:r w:rsidRPr="004A47C0">
        <w:rPr>
          <w:rFonts w:ascii="仿宋" w:eastAsia="仿宋" w:hAnsi="仿宋" w:hint="eastAsia"/>
          <w:sz w:val="32"/>
          <w:szCs w:val="32"/>
        </w:rPr>
        <w:t>OTA</w:t>
      </w:r>
      <w:r w:rsidR="00602564" w:rsidRPr="004A47C0">
        <w:rPr>
          <w:rFonts w:ascii="仿宋" w:eastAsia="仿宋" w:hAnsi="仿宋" w:hint="eastAsia"/>
          <w:sz w:val="32"/>
          <w:szCs w:val="32"/>
        </w:rPr>
        <w:t xml:space="preserve"> 、</w:t>
      </w:r>
      <w:r w:rsidR="002E6E43" w:rsidRPr="004A47C0">
        <w:rPr>
          <w:rFonts w:ascii="仿宋" w:eastAsia="仿宋" w:hAnsi="仿宋" w:hint="eastAsia"/>
          <w:sz w:val="32"/>
          <w:szCs w:val="32"/>
        </w:rPr>
        <w:t>AR、</w:t>
      </w:r>
      <w:r w:rsidR="009D2C89" w:rsidRPr="004A47C0">
        <w:rPr>
          <w:rFonts w:ascii="仿宋" w:eastAsia="仿宋" w:hAnsi="仿宋" w:hint="eastAsia"/>
          <w:sz w:val="32"/>
          <w:szCs w:val="32"/>
        </w:rPr>
        <w:t>Wi-Fi6</w:t>
      </w:r>
      <w:r w:rsidR="00E51916" w:rsidRPr="004A47C0">
        <w:rPr>
          <w:rFonts w:ascii="仿宋" w:eastAsia="仿宋" w:hAnsi="仿宋" w:hint="eastAsia"/>
          <w:sz w:val="32"/>
          <w:szCs w:val="32"/>
        </w:rPr>
        <w:t>和</w:t>
      </w:r>
      <w:r w:rsidR="002E6E43" w:rsidRPr="004A47C0">
        <w:rPr>
          <w:rFonts w:ascii="仿宋" w:eastAsia="仿宋" w:hAnsi="仿宋" w:hint="eastAsia"/>
          <w:sz w:val="32"/>
          <w:szCs w:val="32"/>
        </w:rPr>
        <w:t>5G</w:t>
      </w:r>
      <w:r w:rsidRPr="004A47C0">
        <w:rPr>
          <w:rFonts w:ascii="仿宋" w:eastAsia="仿宋" w:hAnsi="仿宋" w:hint="eastAsia"/>
          <w:sz w:val="32"/>
          <w:szCs w:val="32"/>
        </w:rPr>
        <w:t>等</w:t>
      </w:r>
      <w:r w:rsidR="009E1193" w:rsidRPr="004A47C0">
        <w:rPr>
          <w:rFonts w:ascii="仿宋" w:eastAsia="仿宋" w:hAnsi="仿宋" w:hint="eastAsia"/>
          <w:sz w:val="32"/>
          <w:szCs w:val="32"/>
        </w:rPr>
        <w:t>九</w:t>
      </w:r>
      <w:r w:rsidRPr="004A47C0">
        <w:rPr>
          <w:rFonts w:ascii="仿宋" w:eastAsia="仿宋" w:hAnsi="仿宋" w:hint="eastAsia"/>
          <w:sz w:val="32"/>
          <w:szCs w:val="32"/>
        </w:rPr>
        <w:t>个缩略语进行了释义。</w:t>
      </w:r>
    </w:p>
    <w:p w14:paraId="155342D2" w14:textId="148AC803" w:rsidR="005F4B86" w:rsidRPr="004A47C0" w:rsidRDefault="00E43BDB" w:rsidP="00C90E6E">
      <w:pPr>
        <w:ind w:firstLine="707"/>
        <w:rPr>
          <w:rFonts w:ascii="仿宋" w:eastAsia="仿宋" w:hAnsi="仿宋"/>
          <w:sz w:val="32"/>
          <w:szCs w:val="32"/>
        </w:rPr>
      </w:pPr>
      <w:r>
        <w:rPr>
          <w:rFonts w:ascii="仿宋" w:eastAsia="仿宋" w:hAnsi="仿宋"/>
          <w:sz w:val="32"/>
          <w:szCs w:val="32"/>
        </w:rPr>
        <w:t>6</w:t>
      </w:r>
      <w:r w:rsidR="005F4B86" w:rsidRPr="004A47C0">
        <w:rPr>
          <w:rFonts w:ascii="仿宋" w:eastAsia="仿宋" w:hAnsi="仿宋" w:hint="eastAsia"/>
          <w:sz w:val="32"/>
          <w:szCs w:val="32"/>
        </w:rPr>
        <w:t>.4总体架构</w:t>
      </w:r>
    </w:p>
    <w:p w14:paraId="3637235E" w14:textId="77777777" w:rsidR="001C1F3A" w:rsidRPr="004A47C0" w:rsidRDefault="00F912D8" w:rsidP="005F4B86">
      <w:pPr>
        <w:ind w:firstLine="707"/>
        <w:rPr>
          <w:rFonts w:ascii="仿宋" w:eastAsia="仿宋" w:hAnsi="仿宋"/>
          <w:sz w:val="32"/>
          <w:szCs w:val="32"/>
        </w:rPr>
      </w:pPr>
      <w:r w:rsidRPr="004A47C0">
        <w:rPr>
          <w:rFonts w:ascii="仿宋" w:eastAsia="仿宋" w:hAnsi="仿宋" w:hint="eastAsia"/>
          <w:sz w:val="32"/>
          <w:szCs w:val="32"/>
        </w:rPr>
        <w:t>信息系统生命周期包括立项、开发、运维、消亡等阶段。</w:t>
      </w:r>
      <w:r w:rsidR="006B3B68" w:rsidRPr="004A47C0">
        <w:rPr>
          <w:rFonts w:ascii="仿宋" w:eastAsia="仿宋" w:hAnsi="仿宋" w:hint="eastAsia"/>
          <w:sz w:val="32"/>
          <w:szCs w:val="32"/>
        </w:rPr>
        <w:t>旅游景区智慧化建设</w:t>
      </w:r>
      <w:r w:rsidRPr="004A47C0">
        <w:rPr>
          <w:rFonts w:ascii="仿宋" w:eastAsia="仿宋" w:hAnsi="仿宋" w:hint="eastAsia"/>
          <w:sz w:val="32"/>
          <w:szCs w:val="32"/>
        </w:rPr>
        <w:t>从规划之初，到建设完成、日常运转，</w:t>
      </w:r>
      <w:r w:rsidR="008B68D6" w:rsidRPr="004A47C0">
        <w:rPr>
          <w:rFonts w:ascii="仿宋" w:eastAsia="仿宋" w:hAnsi="仿宋" w:hint="eastAsia"/>
          <w:sz w:val="32"/>
          <w:szCs w:val="32"/>
        </w:rPr>
        <w:t>既包括基础设施、平台、应用等软硬件，也包括安全与标准规范体系的保障，更多地离不开人的因素。</w:t>
      </w:r>
      <w:r w:rsidR="00AC604A" w:rsidRPr="004A47C0">
        <w:rPr>
          <w:rFonts w:ascii="仿宋" w:eastAsia="仿宋" w:hAnsi="仿宋" w:hint="eastAsia"/>
          <w:sz w:val="32"/>
          <w:szCs w:val="32"/>
        </w:rPr>
        <w:t>为了旅游景区智慧化建设的成功与长期可持续发展，必须对各方面进行详细要求。</w:t>
      </w:r>
    </w:p>
    <w:p w14:paraId="7C54A603" w14:textId="77777777" w:rsidR="00095C9D" w:rsidRPr="004A47C0" w:rsidRDefault="00095C9D" w:rsidP="00095C9D">
      <w:pPr>
        <w:ind w:firstLine="707"/>
        <w:rPr>
          <w:rFonts w:ascii="仿宋" w:eastAsia="仿宋" w:hAnsi="仿宋"/>
          <w:sz w:val="32"/>
          <w:szCs w:val="32"/>
        </w:rPr>
      </w:pPr>
      <w:r w:rsidRPr="004A47C0">
        <w:rPr>
          <w:rFonts w:ascii="仿宋" w:eastAsia="仿宋" w:hAnsi="仿宋" w:hint="eastAsia"/>
          <w:sz w:val="32"/>
          <w:szCs w:val="32"/>
        </w:rPr>
        <w:t>智慧景区总体架构是5+2体系，</w:t>
      </w:r>
      <w:r w:rsidR="00E837FC" w:rsidRPr="004A47C0">
        <w:rPr>
          <w:rFonts w:ascii="仿宋" w:eastAsia="仿宋" w:hAnsi="仿宋" w:hint="eastAsia"/>
          <w:sz w:val="32"/>
          <w:szCs w:val="32"/>
        </w:rPr>
        <w:t>纵向上是贯彻整个景区数智化过程的规范体系和安全保障体系。</w:t>
      </w:r>
      <w:r w:rsidRPr="004A47C0">
        <w:rPr>
          <w:rFonts w:ascii="仿宋" w:eastAsia="仿宋" w:hAnsi="仿宋" w:hint="eastAsia"/>
          <w:sz w:val="32"/>
          <w:szCs w:val="32"/>
        </w:rPr>
        <w:t>横向层次上分为5部分，</w:t>
      </w:r>
      <w:r w:rsidR="00E837FC" w:rsidRPr="004A47C0">
        <w:rPr>
          <w:rFonts w:ascii="仿宋" w:eastAsia="仿宋" w:hAnsi="仿宋" w:hint="eastAsia"/>
          <w:sz w:val="32"/>
          <w:szCs w:val="32"/>
        </w:rPr>
        <w:t>对</w:t>
      </w:r>
      <w:r w:rsidR="00E837FC" w:rsidRPr="004A47C0">
        <w:rPr>
          <w:rFonts w:ascii="仿宋" w:eastAsia="仿宋" w:hAnsi="仿宋"/>
          <w:sz w:val="32"/>
          <w:szCs w:val="32"/>
        </w:rPr>
        <w:t>基础设施、云平台、大数据平台</w:t>
      </w:r>
      <w:r w:rsidR="00E837FC" w:rsidRPr="004A47C0">
        <w:rPr>
          <w:rFonts w:ascii="仿宋" w:eastAsia="仿宋" w:hAnsi="仿宋" w:hint="eastAsia"/>
          <w:sz w:val="32"/>
          <w:szCs w:val="32"/>
        </w:rPr>
        <w:t>、中台、</w:t>
      </w:r>
      <w:r w:rsidR="00E837FC" w:rsidRPr="004A47C0">
        <w:rPr>
          <w:rFonts w:ascii="仿宋" w:eastAsia="仿宋" w:hAnsi="仿宋"/>
          <w:sz w:val="32"/>
          <w:szCs w:val="32"/>
        </w:rPr>
        <w:t>智慧应用层</w:t>
      </w:r>
      <w:r w:rsidR="00E837FC" w:rsidRPr="004A47C0">
        <w:rPr>
          <w:rFonts w:ascii="仿宋" w:eastAsia="仿宋" w:hAnsi="仿宋" w:hint="eastAsia"/>
          <w:sz w:val="32"/>
          <w:szCs w:val="32"/>
        </w:rPr>
        <w:t>、</w:t>
      </w:r>
      <w:r w:rsidR="00E837FC" w:rsidRPr="004A47C0">
        <w:rPr>
          <w:rFonts w:ascii="仿宋" w:eastAsia="仿宋" w:hAnsi="仿宋"/>
          <w:sz w:val="32"/>
          <w:szCs w:val="32"/>
        </w:rPr>
        <w:t>安全保障体系和</w:t>
      </w:r>
      <w:r w:rsidR="00E837FC" w:rsidRPr="004A47C0">
        <w:rPr>
          <w:rFonts w:ascii="仿宋" w:eastAsia="仿宋" w:hAnsi="仿宋" w:hint="eastAsia"/>
          <w:sz w:val="32"/>
          <w:szCs w:val="32"/>
        </w:rPr>
        <w:t>技术规范</w:t>
      </w:r>
      <w:r w:rsidR="00E837FC" w:rsidRPr="004A47C0">
        <w:rPr>
          <w:rFonts w:ascii="仿宋" w:eastAsia="仿宋" w:hAnsi="仿宋"/>
          <w:sz w:val="32"/>
          <w:szCs w:val="32"/>
        </w:rPr>
        <w:t>体系</w:t>
      </w:r>
      <w:r w:rsidR="00E837FC" w:rsidRPr="004A47C0">
        <w:rPr>
          <w:rFonts w:ascii="仿宋" w:eastAsia="仿宋" w:hAnsi="仿宋" w:hint="eastAsia"/>
          <w:sz w:val="32"/>
          <w:szCs w:val="32"/>
        </w:rPr>
        <w:t>的主要内容和功能进行概述，为旅游景区智慧化建设提供了一个整体性的系统架构。</w:t>
      </w:r>
      <w:r w:rsidRPr="004A47C0">
        <w:rPr>
          <w:rFonts w:ascii="仿宋" w:eastAsia="仿宋" w:hAnsi="仿宋" w:hint="eastAsia"/>
          <w:sz w:val="32"/>
          <w:szCs w:val="32"/>
        </w:rPr>
        <w:t>体现了数字化转化，数字化升级，数字化转型的智慧景区数智化实现层次。</w:t>
      </w:r>
    </w:p>
    <w:p w14:paraId="5671AB43" w14:textId="325A34C5" w:rsidR="006B7B86" w:rsidRPr="004A47C0" w:rsidRDefault="00E43BDB" w:rsidP="005F4B86">
      <w:pPr>
        <w:ind w:firstLineChars="200" w:firstLine="640"/>
        <w:rPr>
          <w:rFonts w:ascii="仿宋" w:eastAsia="仿宋" w:hAnsi="仿宋"/>
          <w:sz w:val="32"/>
          <w:szCs w:val="32"/>
        </w:rPr>
      </w:pPr>
      <w:r>
        <w:rPr>
          <w:rFonts w:ascii="仿宋" w:eastAsia="仿宋" w:hAnsi="仿宋"/>
          <w:sz w:val="32"/>
          <w:szCs w:val="32"/>
        </w:rPr>
        <w:lastRenderedPageBreak/>
        <w:t>6</w:t>
      </w:r>
      <w:r w:rsidR="002A36A0" w:rsidRPr="004A47C0">
        <w:rPr>
          <w:rFonts w:ascii="仿宋" w:eastAsia="仿宋" w:hAnsi="仿宋" w:hint="eastAsia"/>
          <w:sz w:val="32"/>
          <w:szCs w:val="32"/>
        </w:rPr>
        <w:t>.</w:t>
      </w:r>
      <w:r w:rsidR="005F4B86" w:rsidRPr="004A47C0">
        <w:rPr>
          <w:rFonts w:ascii="仿宋" w:eastAsia="仿宋" w:hAnsi="仿宋" w:hint="eastAsia"/>
          <w:sz w:val="32"/>
          <w:szCs w:val="32"/>
        </w:rPr>
        <w:t>5基础设施</w:t>
      </w:r>
    </w:p>
    <w:p w14:paraId="61C41203" w14:textId="77777777" w:rsidR="002A64C4" w:rsidRPr="004A47C0" w:rsidRDefault="0081237D" w:rsidP="002A64C4">
      <w:pPr>
        <w:ind w:firstLine="707"/>
        <w:rPr>
          <w:rFonts w:ascii="仿宋" w:eastAsia="仿宋" w:hAnsi="仿宋"/>
          <w:sz w:val="32"/>
          <w:szCs w:val="32"/>
        </w:rPr>
      </w:pPr>
      <w:r w:rsidRPr="004A47C0">
        <w:rPr>
          <w:rFonts w:ascii="仿宋" w:eastAsia="仿宋" w:hAnsi="仿宋" w:hint="eastAsia"/>
          <w:sz w:val="32"/>
          <w:szCs w:val="32"/>
        </w:rPr>
        <w:t>基础设施可分为机房设施、网络设施、监控设施、调度中心设施、广播设施、闸机设施、智能化设施、其他设施等。</w:t>
      </w:r>
    </w:p>
    <w:p w14:paraId="39F3F3C7" w14:textId="77777777" w:rsidR="0081237D" w:rsidRPr="004A47C0" w:rsidRDefault="002A64C4" w:rsidP="00C90E6E">
      <w:pPr>
        <w:ind w:firstLine="707"/>
        <w:rPr>
          <w:rFonts w:ascii="仿宋" w:eastAsia="仿宋" w:hAnsi="仿宋"/>
          <w:sz w:val="32"/>
          <w:szCs w:val="32"/>
        </w:rPr>
      </w:pPr>
      <w:r w:rsidRPr="004A47C0">
        <w:rPr>
          <w:rFonts w:ascii="仿宋" w:eastAsia="仿宋" w:hAnsi="仿宋" w:hint="eastAsia"/>
          <w:sz w:val="32"/>
          <w:szCs w:val="32"/>
        </w:rPr>
        <w:t>目前结合对景区的现状调研分析，很多景区没有明确基础设施层与云平台的主体及目标关系，本次架构明确了：础设施层主要是以景区为主体面向景区内部核心业务机房网络监控办公消防调度智能化设施的规划设计。</w:t>
      </w:r>
    </w:p>
    <w:p w14:paraId="5EDBE857" w14:textId="2F2571B9" w:rsidR="0081237D" w:rsidRPr="004A47C0" w:rsidRDefault="00E43BDB" w:rsidP="00C90E6E">
      <w:pPr>
        <w:ind w:firstLine="707"/>
        <w:rPr>
          <w:rFonts w:ascii="仿宋" w:eastAsia="仿宋" w:hAnsi="仿宋"/>
          <w:sz w:val="32"/>
          <w:szCs w:val="32"/>
        </w:rPr>
      </w:pPr>
      <w:r>
        <w:rPr>
          <w:rFonts w:ascii="仿宋" w:eastAsia="仿宋" w:hAnsi="仿宋"/>
          <w:sz w:val="32"/>
          <w:szCs w:val="32"/>
        </w:rPr>
        <w:t>6</w:t>
      </w:r>
      <w:r w:rsidR="0081237D" w:rsidRPr="004A47C0">
        <w:rPr>
          <w:rFonts w:ascii="仿宋" w:eastAsia="仿宋" w:hAnsi="仿宋" w:hint="eastAsia"/>
          <w:sz w:val="32"/>
          <w:szCs w:val="32"/>
        </w:rPr>
        <w:t>.6</w:t>
      </w:r>
      <w:r w:rsidR="000968A9" w:rsidRPr="004A47C0">
        <w:rPr>
          <w:rFonts w:ascii="仿宋" w:eastAsia="仿宋" w:hAnsi="仿宋" w:hint="eastAsia"/>
          <w:sz w:val="32"/>
          <w:szCs w:val="32"/>
        </w:rPr>
        <w:t>云平台</w:t>
      </w:r>
    </w:p>
    <w:p w14:paraId="356D43A6" w14:textId="77777777" w:rsidR="002A64C4" w:rsidRPr="004A47C0" w:rsidRDefault="001C1F3A" w:rsidP="00C90E6E">
      <w:pPr>
        <w:ind w:firstLine="707"/>
        <w:rPr>
          <w:rFonts w:ascii="仿宋" w:eastAsia="仿宋" w:hAnsi="仿宋"/>
          <w:sz w:val="32"/>
          <w:szCs w:val="32"/>
        </w:rPr>
      </w:pPr>
      <w:r w:rsidRPr="004A47C0">
        <w:rPr>
          <w:rFonts w:ascii="仿宋" w:eastAsia="仿宋" w:hAnsi="仿宋" w:hint="eastAsia"/>
          <w:sz w:val="32"/>
          <w:szCs w:val="32"/>
        </w:rPr>
        <w:t>云平台为景区提供数据存储和计算以及相关软件环境的资源，保障上层对于数据的相关需求。</w:t>
      </w:r>
    </w:p>
    <w:p w14:paraId="3BC8FC50" w14:textId="77777777" w:rsidR="0081237D" w:rsidRPr="004A47C0" w:rsidRDefault="002A64C4" w:rsidP="00C90E6E">
      <w:pPr>
        <w:ind w:firstLine="707"/>
        <w:rPr>
          <w:rFonts w:ascii="仿宋" w:eastAsia="仿宋" w:hAnsi="仿宋"/>
          <w:sz w:val="32"/>
          <w:szCs w:val="32"/>
        </w:rPr>
      </w:pPr>
      <w:r w:rsidRPr="004A47C0">
        <w:rPr>
          <w:rFonts w:ascii="仿宋" w:eastAsia="仿宋" w:hAnsi="仿宋" w:hint="eastAsia"/>
          <w:sz w:val="32"/>
          <w:szCs w:val="32"/>
        </w:rPr>
        <w:t>云平台层是以景区为主体面向景区外部生态伙伴和管理部门对应的基于网络存储计算的云资源层规划，更多需要考虑与外部及管理部门的协同规划标准一致。</w:t>
      </w:r>
    </w:p>
    <w:p w14:paraId="28846E11" w14:textId="76681E6B" w:rsidR="00DD2F8A" w:rsidRPr="004A47C0" w:rsidRDefault="00E43BDB" w:rsidP="00C90E6E">
      <w:pPr>
        <w:ind w:firstLine="707"/>
        <w:rPr>
          <w:rFonts w:ascii="仿宋" w:eastAsia="仿宋" w:hAnsi="仿宋"/>
          <w:sz w:val="32"/>
          <w:szCs w:val="32"/>
        </w:rPr>
      </w:pPr>
      <w:r>
        <w:rPr>
          <w:rFonts w:ascii="仿宋" w:eastAsia="仿宋" w:hAnsi="仿宋"/>
          <w:sz w:val="32"/>
          <w:szCs w:val="32"/>
        </w:rPr>
        <w:t>6</w:t>
      </w:r>
      <w:r w:rsidR="00202ED2" w:rsidRPr="004A47C0">
        <w:rPr>
          <w:rFonts w:ascii="仿宋" w:eastAsia="仿宋" w:hAnsi="仿宋" w:hint="eastAsia"/>
          <w:sz w:val="32"/>
          <w:szCs w:val="32"/>
        </w:rPr>
        <w:t>.7</w:t>
      </w:r>
      <w:r w:rsidR="00DD2F8A" w:rsidRPr="004A47C0">
        <w:rPr>
          <w:rFonts w:ascii="仿宋" w:eastAsia="仿宋" w:hAnsi="仿宋" w:hint="eastAsia"/>
          <w:sz w:val="32"/>
          <w:szCs w:val="32"/>
        </w:rPr>
        <w:t>大数据平台</w:t>
      </w:r>
    </w:p>
    <w:p w14:paraId="7B7F5651" w14:textId="77777777" w:rsidR="002A64C4" w:rsidRPr="004A47C0" w:rsidRDefault="002A64C4" w:rsidP="00C90E6E">
      <w:pPr>
        <w:ind w:firstLine="707"/>
        <w:rPr>
          <w:rFonts w:ascii="仿宋" w:eastAsia="仿宋" w:hAnsi="仿宋"/>
          <w:sz w:val="32"/>
          <w:szCs w:val="32"/>
        </w:rPr>
      </w:pPr>
      <w:r w:rsidRPr="004A47C0">
        <w:rPr>
          <w:rFonts w:ascii="仿宋" w:eastAsia="仿宋" w:hAnsi="仿宋" w:hint="eastAsia"/>
          <w:sz w:val="32"/>
          <w:szCs w:val="32"/>
        </w:rPr>
        <w:t>大数据平台与中台的区别及分层说明：基于对景区信息化及大数据系统的建设调研分析，一些景区对支撑智慧景区的大数据存储计算处理部分与数据治理模型应用还没有直观的区别，因此为了便于景区识别目前智慧景区关于大数据平台建设的目标和现状理解，本架构把一些传统概念的大数据平台细化分层为大数据平台层和中台层，大数据平台层就是目前景区已经初步实现的基于大数据采集和存储系统的物理层面的数据统一存储和数据处理。但如何让智慧景区的</w:t>
      </w:r>
      <w:r w:rsidRPr="004A47C0">
        <w:rPr>
          <w:rFonts w:ascii="仿宋" w:eastAsia="仿宋" w:hAnsi="仿宋" w:hint="eastAsia"/>
          <w:sz w:val="32"/>
          <w:szCs w:val="32"/>
        </w:rPr>
        <w:lastRenderedPageBreak/>
        <w:t>各个前端业务系统更智能</w:t>
      </w:r>
      <w:r w:rsidR="00350524" w:rsidRPr="004A47C0">
        <w:rPr>
          <w:rFonts w:ascii="仿宋" w:eastAsia="仿宋" w:hAnsi="仿宋" w:hint="eastAsia"/>
          <w:sz w:val="32"/>
          <w:szCs w:val="32"/>
        </w:rPr>
        <w:t>，</w:t>
      </w:r>
      <w:r w:rsidRPr="004A47C0">
        <w:rPr>
          <w:rFonts w:ascii="仿宋" w:eastAsia="仿宋" w:hAnsi="仿宋" w:hint="eastAsia"/>
          <w:sz w:val="32"/>
          <w:szCs w:val="32"/>
        </w:rPr>
        <w:t>只有目前物理层面数据存储处理是远远不够的，缺的是基于数据治理体系和数据模型算法体系构建的中台架构层，中台层有数据业务双中台，或数据业务技术三中台等不同的归类，目前智慧景区的大数据平台中技术中台组件服务化已基本实现，而缺少的是对数据业务双中台的理解和架构，数据中台重点是基于大数据平台的数据资产</w:t>
      </w:r>
      <w:r w:rsidR="00350524" w:rsidRPr="004A47C0">
        <w:rPr>
          <w:rFonts w:ascii="仿宋" w:eastAsia="仿宋" w:hAnsi="仿宋" w:hint="eastAsia"/>
          <w:sz w:val="32"/>
          <w:szCs w:val="32"/>
        </w:rPr>
        <w:t>，</w:t>
      </w:r>
      <w:r w:rsidRPr="004A47C0">
        <w:rPr>
          <w:rFonts w:ascii="仿宋" w:eastAsia="仿宋" w:hAnsi="仿宋" w:hint="eastAsia"/>
          <w:sz w:val="32"/>
          <w:szCs w:val="32"/>
        </w:rPr>
        <w:t>以数据的视角将一切数据业务化，构建基于业务主题的数据治理及数据模型，实现景区基于游客，景区商品，活动场景的数据聚合打通和数据价值激活。业务中台重点是基于数据中台的模型算法以业务的视角将一切业务数据化，构建基于业务实体名称的数据服务，实现景区智慧应用的调用服务。</w:t>
      </w:r>
    </w:p>
    <w:p w14:paraId="5F1F60F4" w14:textId="77777777" w:rsidR="00DD2F8A" w:rsidRPr="004A47C0" w:rsidRDefault="002A64C4" w:rsidP="00C90E6E">
      <w:pPr>
        <w:ind w:firstLine="707"/>
        <w:rPr>
          <w:rFonts w:ascii="仿宋" w:eastAsia="仿宋" w:hAnsi="仿宋"/>
          <w:sz w:val="32"/>
          <w:szCs w:val="32"/>
        </w:rPr>
      </w:pPr>
      <w:r w:rsidRPr="004A47C0">
        <w:rPr>
          <w:rFonts w:ascii="仿宋" w:eastAsia="仿宋" w:hAnsi="仿宋" w:hint="eastAsia"/>
          <w:sz w:val="32"/>
          <w:szCs w:val="32"/>
        </w:rPr>
        <w:t>大数据平台</w:t>
      </w:r>
      <w:r w:rsidR="00AC5CB7" w:rsidRPr="004A47C0">
        <w:rPr>
          <w:rFonts w:ascii="仿宋" w:eastAsia="仿宋" w:hAnsi="仿宋" w:hint="eastAsia"/>
          <w:sz w:val="32"/>
          <w:szCs w:val="32"/>
        </w:rPr>
        <w:t>包括数据资源、数据融合、数据服务。</w:t>
      </w:r>
      <w:r w:rsidR="00DD2F8A" w:rsidRPr="004A47C0">
        <w:rPr>
          <w:rFonts w:ascii="仿宋" w:eastAsia="仿宋" w:hAnsi="仿宋" w:hint="eastAsia"/>
          <w:sz w:val="32"/>
          <w:szCs w:val="32"/>
        </w:rPr>
        <w:t>景区大数据平台的底层主要体现在数据资源层，</w:t>
      </w:r>
      <w:r w:rsidR="00532115" w:rsidRPr="004A47C0">
        <w:rPr>
          <w:rFonts w:ascii="仿宋" w:eastAsia="仿宋" w:hAnsi="仿宋" w:hint="eastAsia"/>
          <w:sz w:val="32"/>
          <w:szCs w:val="32"/>
        </w:rPr>
        <w:t>包括游客数据、人员数据、资产数据、设备数据、空间实体、非遗数据</w:t>
      </w:r>
      <w:r w:rsidR="00B45766" w:rsidRPr="004A47C0">
        <w:rPr>
          <w:rFonts w:ascii="仿宋" w:eastAsia="仿宋" w:hAnsi="仿宋" w:hint="eastAsia"/>
          <w:sz w:val="32"/>
          <w:szCs w:val="32"/>
        </w:rPr>
        <w:t>；</w:t>
      </w:r>
      <w:r w:rsidR="008570B5" w:rsidRPr="004A47C0">
        <w:rPr>
          <w:rFonts w:ascii="仿宋" w:eastAsia="仿宋" w:hAnsi="仿宋" w:hint="eastAsia"/>
          <w:sz w:val="32"/>
          <w:szCs w:val="32"/>
        </w:rPr>
        <w:t>中层体现在数据融合层，包括分布式数据采集、分布式数据存储及数据库，分布式数据处理及调度</w:t>
      </w:r>
      <w:r w:rsidR="00B45766" w:rsidRPr="004A47C0">
        <w:rPr>
          <w:rFonts w:ascii="仿宋" w:eastAsia="仿宋" w:hAnsi="仿宋" w:hint="eastAsia"/>
          <w:sz w:val="32"/>
          <w:szCs w:val="32"/>
        </w:rPr>
        <w:t>；上层体现对外的数据服务层，包括集成数据采集及数据处理的统一集成服务，用于数据开发应用开发的开发服务，用于外部各应用系统调用的统一调用模块的应用服务。</w:t>
      </w:r>
    </w:p>
    <w:p w14:paraId="51D75079" w14:textId="77E0CB5F" w:rsidR="00202ED2" w:rsidRPr="004A47C0" w:rsidRDefault="00E43BDB" w:rsidP="00C90E6E">
      <w:pPr>
        <w:ind w:firstLine="707"/>
        <w:rPr>
          <w:rFonts w:ascii="仿宋" w:eastAsia="仿宋" w:hAnsi="仿宋"/>
          <w:sz w:val="32"/>
          <w:szCs w:val="32"/>
        </w:rPr>
      </w:pPr>
      <w:r>
        <w:rPr>
          <w:rFonts w:ascii="仿宋" w:eastAsia="仿宋" w:hAnsi="仿宋"/>
          <w:sz w:val="32"/>
          <w:szCs w:val="32"/>
        </w:rPr>
        <w:t>6</w:t>
      </w:r>
      <w:r w:rsidR="00AC5CB7" w:rsidRPr="004A47C0">
        <w:rPr>
          <w:rFonts w:ascii="仿宋" w:eastAsia="仿宋" w:hAnsi="仿宋" w:hint="eastAsia"/>
          <w:sz w:val="32"/>
          <w:szCs w:val="32"/>
        </w:rPr>
        <w:t>.8</w:t>
      </w:r>
      <w:r w:rsidR="00202ED2" w:rsidRPr="004A47C0">
        <w:rPr>
          <w:rFonts w:ascii="仿宋" w:eastAsia="仿宋" w:hAnsi="仿宋" w:hint="eastAsia"/>
          <w:sz w:val="32"/>
          <w:szCs w:val="32"/>
        </w:rPr>
        <w:t>中台层</w:t>
      </w:r>
    </w:p>
    <w:p w14:paraId="4C371802" w14:textId="77777777" w:rsidR="00540263" w:rsidRPr="004A47C0" w:rsidRDefault="00540263" w:rsidP="00C90E6E">
      <w:pPr>
        <w:ind w:firstLine="707"/>
        <w:rPr>
          <w:rFonts w:ascii="仿宋" w:eastAsia="仿宋" w:hAnsi="仿宋"/>
          <w:sz w:val="32"/>
          <w:szCs w:val="32"/>
        </w:rPr>
      </w:pPr>
      <w:r w:rsidRPr="004A47C0">
        <w:rPr>
          <w:rFonts w:ascii="仿宋" w:eastAsia="仿宋" w:hAnsi="仿宋" w:hint="eastAsia"/>
          <w:sz w:val="32"/>
          <w:szCs w:val="32"/>
        </w:rPr>
        <w:t>中台包括数据中台和业务中台。数据中台将一切数据业</w:t>
      </w:r>
      <w:r w:rsidRPr="004A47C0">
        <w:rPr>
          <w:rFonts w:ascii="仿宋" w:eastAsia="仿宋" w:hAnsi="仿宋" w:hint="eastAsia"/>
          <w:sz w:val="32"/>
          <w:szCs w:val="32"/>
        </w:rPr>
        <w:lastRenderedPageBreak/>
        <w:t>务化，包括数据集成、数据治理、数据模型、数据分析、数据报表、开放API、消息服务等。</w:t>
      </w:r>
    </w:p>
    <w:p w14:paraId="78A0EDB3" w14:textId="77777777" w:rsidR="00202ED2" w:rsidRPr="004A47C0" w:rsidRDefault="001A2009" w:rsidP="00C90E6E">
      <w:pPr>
        <w:ind w:firstLine="707"/>
        <w:rPr>
          <w:rFonts w:ascii="仿宋" w:eastAsia="仿宋" w:hAnsi="仿宋"/>
          <w:sz w:val="32"/>
          <w:szCs w:val="32"/>
        </w:rPr>
      </w:pPr>
      <w:r w:rsidRPr="004A47C0">
        <w:rPr>
          <w:rFonts w:ascii="仿宋" w:eastAsia="仿宋" w:hAnsi="仿宋" w:hint="eastAsia"/>
          <w:sz w:val="32"/>
          <w:szCs w:val="32"/>
        </w:rPr>
        <w:t>业务中台</w:t>
      </w:r>
      <w:r w:rsidR="00540263" w:rsidRPr="004A47C0">
        <w:rPr>
          <w:rFonts w:ascii="仿宋" w:eastAsia="仿宋" w:hAnsi="仿宋" w:hint="eastAsia"/>
          <w:sz w:val="32"/>
          <w:szCs w:val="32"/>
        </w:rPr>
        <w:t>将一切业务数据化，</w:t>
      </w:r>
      <w:r w:rsidRPr="004A47C0">
        <w:rPr>
          <w:rFonts w:ascii="仿宋" w:eastAsia="仿宋" w:hAnsi="仿宋" w:hint="eastAsia"/>
          <w:sz w:val="32"/>
          <w:szCs w:val="32"/>
        </w:rPr>
        <w:t>主要包括设备、商品、营销、会员、用户、订单、积分、支付、统一认证等。</w:t>
      </w:r>
    </w:p>
    <w:p w14:paraId="50CBD839" w14:textId="0AE2FB54" w:rsidR="00E929B2" w:rsidRPr="004A47C0" w:rsidRDefault="00E43BDB" w:rsidP="00C90E6E">
      <w:pPr>
        <w:ind w:firstLine="707"/>
        <w:rPr>
          <w:rFonts w:ascii="仿宋" w:eastAsia="仿宋" w:hAnsi="仿宋"/>
          <w:sz w:val="32"/>
          <w:szCs w:val="32"/>
        </w:rPr>
      </w:pPr>
      <w:r>
        <w:rPr>
          <w:rFonts w:ascii="仿宋" w:eastAsia="仿宋" w:hAnsi="仿宋"/>
          <w:sz w:val="32"/>
          <w:szCs w:val="32"/>
        </w:rPr>
        <w:t>6</w:t>
      </w:r>
      <w:r w:rsidR="00E929B2" w:rsidRPr="004A47C0">
        <w:rPr>
          <w:rFonts w:ascii="仿宋" w:eastAsia="仿宋" w:hAnsi="仿宋" w:hint="eastAsia"/>
          <w:sz w:val="32"/>
          <w:szCs w:val="32"/>
        </w:rPr>
        <w:t>.</w:t>
      </w:r>
      <w:r w:rsidR="004E6B64" w:rsidRPr="004A47C0">
        <w:rPr>
          <w:rFonts w:ascii="仿宋" w:eastAsia="仿宋" w:hAnsi="仿宋" w:hint="eastAsia"/>
          <w:sz w:val="32"/>
          <w:szCs w:val="32"/>
        </w:rPr>
        <w:t>9</w:t>
      </w:r>
      <w:r w:rsidR="000968A9" w:rsidRPr="004A47C0">
        <w:rPr>
          <w:rFonts w:ascii="仿宋" w:eastAsia="仿宋" w:hAnsi="仿宋" w:hint="eastAsia"/>
          <w:sz w:val="32"/>
          <w:szCs w:val="32"/>
        </w:rPr>
        <w:t>智慧应用</w:t>
      </w:r>
    </w:p>
    <w:p w14:paraId="3732E7A3" w14:textId="77777777" w:rsidR="00095C9D" w:rsidRPr="004A47C0" w:rsidRDefault="00506FBC" w:rsidP="00C90E6E">
      <w:pPr>
        <w:ind w:firstLine="707"/>
        <w:rPr>
          <w:rFonts w:ascii="仿宋" w:eastAsia="仿宋" w:hAnsi="仿宋"/>
          <w:sz w:val="32"/>
          <w:szCs w:val="32"/>
        </w:rPr>
      </w:pPr>
      <w:r w:rsidRPr="004A47C0">
        <w:rPr>
          <w:rFonts w:ascii="仿宋" w:eastAsia="仿宋" w:hAnsi="仿宋" w:hint="eastAsia"/>
          <w:sz w:val="32"/>
          <w:szCs w:val="32"/>
        </w:rPr>
        <w:t>旅游景区智慧化建设的应用主要集中在</w:t>
      </w:r>
      <w:r w:rsidR="00640EBC" w:rsidRPr="004A47C0">
        <w:rPr>
          <w:rFonts w:ascii="仿宋" w:eastAsia="仿宋" w:hAnsi="仿宋" w:hint="eastAsia"/>
          <w:sz w:val="32"/>
          <w:szCs w:val="32"/>
        </w:rPr>
        <w:t>“智慧办公”“智慧管理”</w:t>
      </w:r>
      <w:r w:rsidR="002A36A0" w:rsidRPr="004A47C0">
        <w:rPr>
          <w:rFonts w:ascii="仿宋" w:eastAsia="仿宋" w:hAnsi="仿宋" w:hint="eastAsia"/>
          <w:sz w:val="32"/>
          <w:szCs w:val="32"/>
        </w:rPr>
        <w:t>“智慧服务”</w:t>
      </w:r>
      <w:r w:rsidR="00640EBC" w:rsidRPr="004A47C0">
        <w:rPr>
          <w:rFonts w:ascii="仿宋" w:eastAsia="仿宋" w:hAnsi="仿宋" w:hint="eastAsia"/>
          <w:sz w:val="32"/>
          <w:szCs w:val="32"/>
        </w:rPr>
        <w:t xml:space="preserve"> </w:t>
      </w:r>
      <w:r w:rsidR="002A36A0" w:rsidRPr="004A47C0">
        <w:rPr>
          <w:rFonts w:ascii="仿宋" w:eastAsia="仿宋" w:hAnsi="仿宋" w:hint="eastAsia"/>
          <w:sz w:val="32"/>
          <w:szCs w:val="32"/>
        </w:rPr>
        <w:t>“智慧营销”</w:t>
      </w:r>
      <w:r w:rsidR="00640EBC" w:rsidRPr="004A47C0">
        <w:rPr>
          <w:rFonts w:ascii="仿宋" w:eastAsia="仿宋" w:hAnsi="仿宋" w:hint="eastAsia"/>
          <w:sz w:val="32"/>
          <w:szCs w:val="32"/>
        </w:rPr>
        <w:t>和“智慧体验”</w:t>
      </w:r>
      <w:r w:rsidR="002A36A0" w:rsidRPr="004A47C0">
        <w:rPr>
          <w:rFonts w:ascii="仿宋" w:eastAsia="仿宋" w:hAnsi="仿宋" w:hint="eastAsia"/>
          <w:sz w:val="32"/>
          <w:szCs w:val="32"/>
        </w:rPr>
        <w:t>。</w:t>
      </w:r>
    </w:p>
    <w:p w14:paraId="36ED2564" w14:textId="77777777" w:rsidR="00095C9D" w:rsidRPr="004A47C0" w:rsidRDefault="00095C9D" w:rsidP="00C90E6E">
      <w:pPr>
        <w:ind w:firstLine="707"/>
        <w:rPr>
          <w:rFonts w:ascii="仿宋" w:eastAsia="仿宋" w:hAnsi="仿宋"/>
          <w:sz w:val="32"/>
          <w:szCs w:val="32"/>
        </w:rPr>
      </w:pPr>
      <w:r w:rsidRPr="004A47C0">
        <w:rPr>
          <w:rFonts w:ascii="仿宋" w:eastAsia="仿宋" w:hAnsi="仿宋" w:hint="eastAsia"/>
          <w:sz w:val="32"/>
          <w:szCs w:val="32"/>
        </w:rPr>
        <w:t>1）智慧办公</w:t>
      </w:r>
    </w:p>
    <w:p w14:paraId="42C04A9D" w14:textId="77777777" w:rsidR="006B7B86" w:rsidRPr="004A47C0" w:rsidRDefault="00095C9D" w:rsidP="00C90E6E">
      <w:pPr>
        <w:ind w:firstLine="707"/>
        <w:rPr>
          <w:rFonts w:ascii="仿宋" w:eastAsia="仿宋" w:hAnsi="仿宋"/>
          <w:sz w:val="32"/>
          <w:szCs w:val="32"/>
        </w:rPr>
      </w:pPr>
      <w:r w:rsidRPr="004A47C0">
        <w:rPr>
          <w:rFonts w:ascii="仿宋" w:eastAsia="仿宋" w:hAnsi="仿宋" w:hint="eastAsia"/>
          <w:sz w:val="32"/>
          <w:szCs w:val="32"/>
        </w:rPr>
        <w:t>智慧办公针对内部人员及业务流程的管理。</w:t>
      </w:r>
    </w:p>
    <w:p w14:paraId="65FB4858" w14:textId="77777777" w:rsidR="00095C9D" w:rsidRPr="004A47C0" w:rsidRDefault="00095C9D" w:rsidP="00095C9D">
      <w:pPr>
        <w:spacing w:line="600" w:lineRule="exact"/>
        <w:ind w:firstLine="707"/>
        <w:rPr>
          <w:rFonts w:ascii="仿宋" w:eastAsia="仿宋" w:hAnsi="仿宋"/>
          <w:sz w:val="32"/>
          <w:szCs w:val="32"/>
        </w:rPr>
      </w:pPr>
      <w:r w:rsidRPr="004A47C0">
        <w:rPr>
          <w:rFonts w:ascii="仿宋" w:eastAsia="仿宋" w:hAnsi="仿宋" w:hint="eastAsia"/>
          <w:sz w:val="32"/>
          <w:szCs w:val="32"/>
        </w:rPr>
        <w:t>2）智慧管理</w:t>
      </w:r>
    </w:p>
    <w:p w14:paraId="7413339A" w14:textId="77777777" w:rsidR="00095C9D" w:rsidRPr="004A47C0" w:rsidRDefault="00095C9D" w:rsidP="00095C9D">
      <w:pPr>
        <w:spacing w:line="600" w:lineRule="exact"/>
        <w:ind w:firstLine="707"/>
        <w:rPr>
          <w:rFonts w:ascii="仿宋" w:eastAsia="仿宋" w:hAnsi="仿宋"/>
          <w:sz w:val="32"/>
          <w:szCs w:val="32"/>
        </w:rPr>
      </w:pPr>
      <w:r w:rsidRPr="004A47C0">
        <w:rPr>
          <w:rFonts w:ascii="仿宋" w:eastAsia="仿宋" w:hAnsi="仿宋" w:hint="eastAsia"/>
          <w:sz w:val="32"/>
          <w:szCs w:val="32"/>
        </w:rPr>
        <w:t>智慧管理主要是针对景区服务对象的各项管理业务而言的，是指综合利用智慧化的技术对游客、景点、客流管理、车辆管理，以及其他类型的景区资源进行智慧化管理，全面提高管理水平，创造管理效益。智慧管理的进行提高了景区旅游的效率和游客的体验。</w:t>
      </w:r>
    </w:p>
    <w:p w14:paraId="1FAFA0C5" w14:textId="77777777" w:rsidR="00095C9D" w:rsidRPr="004A47C0" w:rsidRDefault="00095C9D" w:rsidP="00095C9D">
      <w:pPr>
        <w:spacing w:line="600" w:lineRule="exact"/>
        <w:ind w:firstLine="707"/>
        <w:rPr>
          <w:rFonts w:ascii="仿宋" w:eastAsia="仿宋" w:hAnsi="仿宋"/>
          <w:sz w:val="32"/>
          <w:szCs w:val="32"/>
        </w:rPr>
      </w:pPr>
      <w:r w:rsidRPr="004A47C0">
        <w:rPr>
          <w:rFonts w:ascii="仿宋" w:eastAsia="仿宋" w:hAnsi="仿宋" w:hint="eastAsia"/>
          <w:sz w:val="32"/>
          <w:szCs w:val="32"/>
        </w:rPr>
        <w:t>3）智慧服务</w:t>
      </w:r>
    </w:p>
    <w:p w14:paraId="2FB768EE" w14:textId="77777777" w:rsidR="00095C9D" w:rsidRPr="004A47C0" w:rsidRDefault="00095C9D" w:rsidP="00095C9D">
      <w:pPr>
        <w:spacing w:line="600" w:lineRule="exact"/>
        <w:ind w:firstLine="707"/>
        <w:rPr>
          <w:rFonts w:ascii="仿宋" w:eastAsia="仿宋" w:hAnsi="仿宋"/>
          <w:sz w:val="32"/>
          <w:szCs w:val="32"/>
        </w:rPr>
      </w:pPr>
      <w:r w:rsidRPr="004A47C0">
        <w:rPr>
          <w:rFonts w:ascii="仿宋" w:eastAsia="仿宋" w:hAnsi="仿宋" w:hint="eastAsia"/>
          <w:sz w:val="32"/>
          <w:szCs w:val="32"/>
        </w:rPr>
        <w:t>智慧服务是智慧旅游的核心主旨，也是智慧景区发展的重要依据。智慧服务是利用互联网技术为游客提供旅途中所需的各类服务，提高服务水平，有助于达到服务价值和增加回游率。</w:t>
      </w:r>
    </w:p>
    <w:p w14:paraId="2A413141" w14:textId="77777777" w:rsidR="00095C9D" w:rsidRPr="004A47C0" w:rsidRDefault="00095C9D" w:rsidP="00095C9D">
      <w:pPr>
        <w:spacing w:line="600" w:lineRule="exact"/>
        <w:ind w:firstLine="707"/>
        <w:rPr>
          <w:rFonts w:ascii="仿宋" w:eastAsia="仿宋" w:hAnsi="仿宋"/>
          <w:sz w:val="32"/>
          <w:szCs w:val="32"/>
        </w:rPr>
      </w:pPr>
      <w:r w:rsidRPr="004A47C0">
        <w:rPr>
          <w:rFonts w:ascii="仿宋" w:eastAsia="仿宋" w:hAnsi="仿宋" w:hint="eastAsia"/>
          <w:sz w:val="32"/>
          <w:szCs w:val="32"/>
        </w:rPr>
        <w:t>4）智慧营销</w:t>
      </w:r>
    </w:p>
    <w:p w14:paraId="220B4655" w14:textId="77777777" w:rsidR="00095C9D" w:rsidRPr="004A47C0" w:rsidRDefault="00095C9D" w:rsidP="00095C9D">
      <w:pPr>
        <w:spacing w:line="600" w:lineRule="exact"/>
        <w:ind w:firstLine="707"/>
        <w:rPr>
          <w:rFonts w:ascii="仿宋" w:eastAsia="仿宋" w:hAnsi="仿宋"/>
          <w:sz w:val="32"/>
          <w:szCs w:val="32"/>
        </w:rPr>
      </w:pPr>
      <w:r w:rsidRPr="004A47C0">
        <w:rPr>
          <w:rFonts w:ascii="仿宋" w:eastAsia="仿宋" w:hAnsi="仿宋" w:hint="eastAsia"/>
          <w:sz w:val="32"/>
          <w:szCs w:val="32"/>
        </w:rPr>
        <w:t>智慧营销可以探讨旅游者的兴趣和需求，为景区旅游消</w:t>
      </w:r>
      <w:r w:rsidRPr="004A47C0">
        <w:rPr>
          <w:rFonts w:ascii="仿宋" w:eastAsia="仿宋" w:hAnsi="仿宋" w:hint="eastAsia"/>
          <w:sz w:val="32"/>
          <w:szCs w:val="32"/>
        </w:rPr>
        <w:lastRenderedPageBreak/>
        <w:t>费者提供与众不同的产品或服务；可以利用先进的智慧技术，提高景区营销水平，为创新旅游市场、了解旅游者、重视景区服务、打造完美智慧景区创造有利条件。智慧营销的运用，将提升景区的整体形象，并带来良好的经济效益。</w:t>
      </w:r>
    </w:p>
    <w:p w14:paraId="2595FBCE" w14:textId="77777777" w:rsidR="00095C9D" w:rsidRPr="004A47C0" w:rsidRDefault="004D0FC7" w:rsidP="00C90E6E">
      <w:pPr>
        <w:ind w:firstLine="707"/>
        <w:rPr>
          <w:rFonts w:ascii="仿宋" w:eastAsia="仿宋" w:hAnsi="仿宋"/>
          <w:sz w:val="32"/>
          <w:szCs w:val="32"/>
        </w:rPr>
      </w:pPr>
      <w:r w:rsidRPr="004A47C0">
        <w:rPr>
          <w:rFonts w:ascii="仿宋" w:eastAsia="仿宋" w:hAnsi="仿宋" w:hint="eastAsia"/>
          <w:sz w:val="32"/>
          <w:szCs w:val="32"/>
        </w:rPr>
        <w:t>5）智慧体验</w:t>
      </w:r>
    </w:p>
    <w:p w14:paraId="05E9C7E9" w14:textId="77777777" w:rsidR="004D0FC7" w:rsidRPr="004A47C0" w:rsidRDefault="004D0FC7" w:rsidP="00C90E6E">
      <w:pPr>
        <w:ind w:firstLine="707"/>
        <w:rPr>
          <w:rFonts w:ascii="仿宋" w:eastAsia="仿宋" w:hAnsi="仿宋"/>
          <w:sz w:val="32"/>
          <w:szCs w:val="32"/>
        </w:rPr>
      </w:pPr>
      <w:r w:rsidRPr="004A47C0">
        <w:rPr>
          <w:rFonts w:ascii="仿宋" w:eastAsia="仿宋" w:hAnsi="仿宋" w:hint="eastAsia"/>
          <w:sz w:val="32"/>
          <w:szCs w:val="32"/>
        </w:rPr>
        <w:t>智慧体验注重为游客提供沉浸式体验，提高游客</w:t>
      </w:r>
      <w:r w:rsidR="00933537" w:rsidRPr="004A47C0">
        <w:rPr>
          <w:rFonts w:ascii="仿宋" w:eastAsia="仿宋" w:hAnsi="仿宋" w:hint="eastAsia"/>
          <w:sz w:val="32"/>
          <w:szCs w:val="32"/>
        </w:rPr>
        <w:t>体验感和满意度。</w:t>
      </w:r>
    </w:p>
    <w:p w14:paraId="74A6E05A" w14:textId="1B287E25" w:rsidR="00640EBC" w:rsidRPr="004A47C0" w:rsidRDefault="00E43BDB" w:rsidP="00C90E6E">
      <w:pPr>
        <w:ind w:firstLine="707"/>
        <w:rPr>
          <w:rFonts w:ascii="仿宋" w:eastAsia="仿宋" w:hAnsi="仿宋"/>
          <w:sz w:val="32"/>
          <w:szCs w:val="32"/>
        </w:rPr>
      </w:pPr>
      <w:r>
        <w:rPr>
          <w:rFonts w:ascii="仿宋" w:eastAsia="仿宋" w:hAnsi="仿宋"/>
          <w:sz w:val="32"/>
          <w:szCs w:val="32"/>
        </w:rPr>
        <w:t>6</w:t>
      </w:r>
      <w:r w:rsidR="00640EBC" w:rsidRPr="004A47C0">
        <w:rPr>
          <w:rFonts w:ascii="仿宋" w:eastAsia="仿宋" w:hAnsi="仿宋" w:hint="eastAsia"/>
          <w:sz w:val="32"/>
          <w:szCs w:val="32"/>
        </w:rPr>
        <w:t>.</w:t>
      </w:r>
      <w:r w:rsidR="004E6B64" w:rsidRPr="004A47C0">
        <w:rPr>
          <w:rFonts w:ascii="仿宋" w:eastAsia="仿宋" w:hAnsi="仿宋" w:hint="eastAsia"/>
          <w:sz w:val="32"/>
          <w:szCs w:val="32"/>
        </w:rPr>
        <w:t>10</w:t>
      </w:r>
      <w:r w:rsidR="000968A9" w:rsidRPr="004A47C0">
        <w:rPr>
          <w:rFonts w:ascii="仿宋" w:eastAsia="仿宋" w:hAnsi="仿宋" w:hint="eastAsia"/>
          <w:sz w:val="32"/>
          <w:szCs w:val="32"/>
        </w:rPr>
        <w:t>实施</w:t>
      </w:r>
    </w:p>
    <w:p w14:paraId="40F9CB11" w14:textId="77777777" w:rsidR="00640EBC" w:rsidRPr="004A47C0" w:rsidRDefault="002F0D4A" w:rsidP="00C90E6E">
      <w:pPr>
        <w:ind w:firstLine="707"/>
        <w:rPr>
          <w:rFonts w:ascii="仿宋" w:eastAsia="仿宋" w:hAnsi="仿宋"/>
          <w:sz w:val="32"/>
          <w:szCs w:val="32"/>
        </w:rPr>
      </w:pPr>
      <w:r w:rsidRPr="004A47C0">
        <w:rPr>
          <w:rFonts w:ascii="仿宋" w:eastAsia="仿宋" w:hAnsi="仿宋" w:hint="eastAsia"/>
          <w:sz w:val="32"/>
          <w:szCs w:val="32"/>
        </w:rPr>
        <w:t>景区如何实现智慧化建设，从自我评估、组织机构、实施计划</w:t>
      </w:r>
      <w:r w:rsidR="000968A9" w:rsidRPr="004A47C0">
        <w:rPr>
          <w:rFonts w:ascii="仿宋" w:eastAsia="仿宋" w:hAnsi="仿宋" w:hint="eastAsia"/>
          <w:sz w:val="32"/>
          <w:szCs w:val="32"/>
        </w:rPr>
        <w:t>、技术路线、项目实施、验收评估、售后服务等实施的全过程提出了指导</w:t>
      </w:r>
      <w:r w:rsidRPr="004A47C0">
        <w:rPr>
          <w:rFonts w:ascii="仿宋" w:eastAsia="仿宋" w:hAnsi="仿宋" w:hint="eastAsia"/>
          <w:sz w:val="32"/>
          <w:szCs w:val="32"/>
        </w:rPr>
        <w:t>。</w:t>
      </w:r>
    </w:p>
    <w:p w14:paraId="49F01415" w14:textId="77777777" w:rsidR="004174D0" w:rsidRPr="004A47C0" w:rsidRDefault="004174D0" w:rsidP="00C90E6E">
      <w:pPr>
        <w:ind w:firstLine="707"/>
        <w:rPr>
          <w:rFonts w:ascii="仿宋" w:eastAsia="仿宋" w:hAnsi="仿宋"/>
          <w:sz w:val="32"/>
          <w:szCs w:val="32"/>
        </w:rPr>
      </w:pPr>
      <w:r w:rsidRPr="004A47C0">
        <w:rPr>
          <w:rFonts w:ascii="仿宋" w:eastAsia="仿宋" w:hAnsi="仿宋" w:hint="eastAsia"/>
          <w:sz w:val="32"/>
          <w:szCs w:val="32"/>
        </w:rPr>
        <w:t>景区智慧化建设不仅仅依靠承建单位，必须对自身有明确的认知，提出建设目标、组建人员团队、选择合格的承建单位，确保项目的成功建设、实施。</w:t>
      </w:r>
    </w:p>
    <w:p w14:paraId="1A3F395B" w14:textId="5F376427" w:rsidR="00640EBC" w:rsidRPr="004A47C0" w:rsidRDefault="00E43BDB" w:rsidP="00C90E6E">
      <w:pPr>
        <w:ind w:firstLine="707"/>
        <w:rPr>
          <w:rFonts w:ascii="仿宋" w:eastAsia="仿宋" w:hAnsi="仿宋"/>
          <w:sz w:val="32"/>
          <w:szCs w:val="32"/>
        </w:rPr>
      </w:pPr>
      <w:r>
        <w:rPr>
          <w:rFonts w:ascii="仿宋" w:eastAsia="仿宋" w:hAnsi="仿宋"/>
          <w:sz w:val="32"/>
          <w:szCs w:val="32"/>
        </w:rPr>
        <w:t>6</w:t>
      </w:r>
      <w:r w:rsidR="00640EBC" w:rsidRPr="004A47C0">
        <w:rPr>
          <w:rFonts w:ascii="仿宋" w:eastAsia="仿宋" w:hAnsi="仿宋" w:hint="eastAsia"/>
          <w:sz w:val="32"/>
          <w:szCs w:val="32"/>
        </w:rPr>
        <w:t>.</w:t>
      </w:r>
      <w:r w:rsidR="004E6B64" w:rsidRPr="004A47C0">
        <w:rPr>
          <w:rFonts w:ascii="仿宋" w:eastAsia="仿宋" w:hAnsi="仿宋" w:hint="eastAsia"/>
          <w:sz w:val="32"/>
          <w:szCs w:val="32"/>
        </w:rPr>
        <w:t>11</w:t>
      </w:r>
      <w:r w:rsidR="000968A9" w:rsidRPr="004A47C0">
        <w:rPr>
          <w:rFonts w:ascii="仿宋" w:eastAsia="仿宋" w:hAnsi="仿宋" w:hint="eastAsia"/>
          <w:sz w:val="32"/>
          <w:szCs w:val="32"/>
        </w:rPr>
        <w:t>运维</w:t>
      </w:r>
    </w:p>
    <w:p w14:paraId="068815BA" w14:textId="77777777" w:rsidR="00640EBC" w:rsidRPr="004A47C0" w:rsidRDefault="00221D87" w:rsidP="00C90E6E">
      <w:pPr>
        <w:ind w:firstLine="707"/>
        <w:rPr>
          <w:rFonts w:ascii="仿宋" w:eastAsia="仿宋" w:hAnsi="仿宋"/>
          <w:sz w:val="32"/>
          <w:szCs w:val="32"/>
        </w:rPr>
      </w:pPr>
      <w:r w:rsidRPr="004A47C0">
        <w:rPr>
          <w:rFonts w:ascii="仿宋" w:eastAsia="仿宋" w:hAnsi="仿宋" w:hint="eastAsia"/>
          <w:sz w:val="32"/>
          <w:szCs w:val="32"/>
        </w:rPr>
        <w:t>在旅游景区智慧化建设过程的前、中、后，必须建立一套完整的机制，保障智慧化建设成功落地。同时实现对基础设施及其他设备的规范统筹管理和应用。</w:t>
      </w:r>
    </w:p>
    <w:p w14:paraId="2DB646DB" w14:textId="7FBF90E8" w:rsidR="00640EBC" w:rsidRPr="004A47C0" w:rsidRDefault="00E43BDB" w:rsidP="00C90E6E">
      <w:pPr>
        <w:ind w:firstLine="707"/>
        <w:rPr>
          <w:rFonts w:ascii="仿宋" w:eastAsia="仿宋" w:hAnsi="仿宋"/>
          <w:sz w:val="32"/>
          <w:szCs w:val="32"/>
        </w:rPr>
      </w:pPr>
      <w:r>
        <w:rPr>
          <w:rFonts w:ascii="仿宋" w:eastAsia="仿宋" w:hAnsi="仿宋"/>
          <w:sz w:val="32"/>
          <w:szCs w:val="32"/>
        </w:rPr>
        <w:t>6</w:t>
      </w:r>
      <w:r w:rsidR="004E6B64" w:rsidRPr="004A47C0">
        <w:rPr>
          <w:rFonts w:ascii="仿宋" w:eastAsia="仿宋" w:hAnsi="仿宋" w:hint="eastAsia"/>
          <w:sz w:val="32"/>
          <w:szCs w:val="32"/>
        </w:rPr>
        <w:t>.12</w:t>
      </w:r>
      <w:r w:rsidR="000968A9" w:rsidRPr="004A47C0">
        <w:rPr>
          <w:rFonts w:ascii="仿宋" w:eastAsia="仿宋" w:hAnsi="仿宋" w:hint="eastAsia"/>
          <w:sz w:val="32"/>
          <w:szCs w:val="32"/>
        </w:rPr>
        <w:t>技术规范</w:t>
      </w:r>
    </w:p>
    <w:p w14:paraId="44C90192" w14:textId="77777777" w:rsidR="004E6B64" w:rsidRPr="004A47C0" w:rsidRDefault="00912F98" w:rsidP="00C90E6E">
      <w:pPr>
        <w:ind w:firstLine="707"/>
        <w:rPr>
          <w:rFonts w:ascii="仿宋" w:eastAsia="仿宋" w:hAnsi="仿宋"/>
          <w:sz w:val="32"/>
          <w:szCs w:val="32"/>
        </w:rPr>
      </w:pPr>
      <w:r w:rsidRPr="004A47C0">
        <w:rPr>
          <w:rFonts w:ascii="仿宋" w:eastAsia="仿宋" w:hAnsi="仿宋" w:hint="eastAsia"/>
          <w:sz w:val="32"/>
          <w:szCs w:val="32"/>
        </w:rPr>
        <w:t>按照“急用先行，循序渐进”的原则，不断改进和完善智慧化标准规范体系，规范景区的管理。</w:t>
      </w:r>
    </w:p>
    <w:p w14:paraId="6E4E18DA" w14:textId="3ADCC6BB" w:rsidR="004E6B64" w:rsidRPr="004A47C0" w:rsidRDefault="00E43BDB" w:rsidP="00C90E6E">
      <w:pPr>
        <w:ind w:firstLine="707"/>
        <w:rPr>
          <w:rFonts w:ascii="仿宋" w:eastAsia="仿宋" w:hAnsi="仿宋"/>
          <w:sz w:val="32"/>
          <w:szCs w:val="32"/>
        </w:rPr>
      </w:pPr>
      <w:r>
        <w:rPr>
          <w:rFonts w:ascii="仿宋" w:eastAsia="仿宋" w:hAnsi="仿宋"/>
          <w:sz w:val="32"/>
          <w:szCs w:val="32"/>
        </w:rPr>
        <w:t>6</w:t>
      </w:r>
      <w:r w:rsidR="004E6B64" w:rsidRPr="004A47C0">
        <w:rPr>
          <w:rFonts w:ascii="仿宋" w:eastAsia="仿宋" w:hAnsi="仿宋" w:hint="eastAsia"/>
          <w:sz w:val="32"/>
          <w:szCs w:val="32"/>
        </w:rPr>
        <w:t>.13</w:t>
      </w:r>
      <w:r w:rsidR="000968A9" w:rsidRPr="004A47C0">
        <w:rPr>
          <w:rFonts w:ascii="仿宋" w:eastAsia="仿宋" w:hAnsi="仿宋" w:hint="eastAsia"/>
          <w:sz w:val="32"/>
          <w:szCs w:val="32"/>
        </w:rPr>
        <w:t>安全保障</w:t>
      </w:r>
    </w:p>
    <w:p w14:paraId="451C42BB" w14:textId="77777777" w:rsidR="004E6B64" w:rsidRDefault="00912F98" w:rsidP="00C90E6E">
      <w:pPr>
        <w:ind w:firstLine="707"/>
        <w:rPr>
          <w:rFonts w:ascii="仿宋_GB2312" w:eastAsia="仿宋_GB2312" w:hAnsi="宋体"/>
          <w:sz w:val="32"/>
          <w:szCs w:val="32"/>
        </w:rPr>
      </w:pPr>
      <w:r w:rsidRPr="004A47C0">
        <w:rPr>
          <w:rFonts w:ascii="仿宋" w:eastAsia="仿宋" w:hAnsi="仿宋"/>
          <w:sz w:val="32"/>
          <w:szCs w:val="32"/>
        </w:rPr>
        <w:lastRenderedPageBreak/>
        <w:t>安全保障体系是为了确保智慧</w:t>
      </w:r>
      <w:r w:rsidRPr="004A47C0">
        <w:rPr>
          <w:rFonts w:ascii="仿宋" w:eastAsia="仿宋" w:hAnsi="仿宋" w:hint="eastAsia"/>
          <w:sz w:val="32"/>
          <w:szCs w:val="32"/>
        </w:rPr>
        <w:t>景区</w:t>
      </w:r>
      <w:r w:rsidRPr="004A47C0">
        <w:rPr>
          <w:rFonts w:ascii="仿宋" w:eastAsia="仿宋" w:hAnsi="仿宋"/>
          <w:sz w:val="32"/>
          <w:szCs w:val="32"/>
        </w:rPr>
        <w:t>安全稳定运行</w:t>
      </w:r>
      <w:r w:rsidRPr="004A47C0">
        <w:rPr>
          <w:rFonts w:ascii="仿宋" w:eastAsia="仿宋" w:hAnsi="仿宋" w:hint="eastAsia"/>
          <w:sz w:val="32"/>
          <w:szCs w:val="32"/>
        </w:rPr>
        <w:t>，</w:t>
      </w:r>
      <w:r w:rsidR="00CB70E9" w:rsidRPr="004A47C0">
        <w:rPr>
          <w:rFonts w:ascii="仿宋" w:eastAsia="仿宋" w:hAnsi="仿宋" w:hint="eastAsia"/>
          <w:sz w:val="32"/>
          <w:szCs w:val="32"/>
        </w:rPr>
        <w:t>既</w:t>
      </w:r>
      <w:r w:rsidRPr="004A47C0">
        <w:rPr>
          <w:rFonts w:ascii="仿宋" w:eastAsia="仿宋" w:hAnsi="仿宋"/>
          <w:sz w:val="32"/>
          <w:szCs w:val="32"/>
        </w:rPr>
        <w:t>包括信息系统安全稳定运行，也包括智慧</w:t>
      </w:r>
      <w:r w:rsidRPr="004A47C0">
        <w:rPr>
          <w:rFonts w:ascii="仿宋" w:eastAsia="仿宋" w:hAnsi="仿宋" w:hint="eastAsia"/>
          <w:sz w:val="32"/>
          <w:szCs w:val="32"/>
        </w:rPr>
        <w:t>景区</w:t>
      </w:r>
      <w:r w:rsidRPr="004A47C0">
        <w:rPr>
          <w:rFonts w:ascii="仿宋" w:eastAsia="仿宋" w:hAnsi="仿宋"/>
          <w:sz w:val="32"/>
          <w:szCs w:val="32"/>
        </w:rPr>
        <w:t>所依托的物理设施、环境的安全平稳运行。</w:t>
      </w:r>
    </w:p>
    <w:p w14:paraId="6838CA2F" w14:textId="760B1FFC" w:rsidR="006B7B86" w:rsidRDefault="00E43BDB" w:rsidP="004A47C0">
      <w:pPr>
        <w:rPr>
          <w:rFonts w:ascii="黑体" w:eastAsia="黑体" w:hAnsi="黑体"/>
          <w:kern w:val="0"/>
          <w:sz w:val="32"/>
          <w:szCs w:val="32"/>
        </w:rPr>
      </w:pPr>
      <w:r>
        <w:rPr>
          <w:rFonts w:ascii="黑体" w:eastAsia="黑体" w:hAnsi="黑体"/>
          <w:kern w:val="0"/>
          <w:sz w:val="32"/>
          <w:szCs w:val="32"/>
        </w:rPr>
        <w:t>7</w:t>
      </w:r>
      <w:r w:rsidR="002A36A0">
        <w:rPr>
          <w:rFonts w:ascii="黑体" w:eastAsia="黑体" w:hAnsi="黑体" w:hint="eastAsia"/>
          <w:kern w:val="0"/>
          <w:sz w:val="32"/>
          <w:szCs w:val="32"/>
        </w:rPr>
        <w:t>、</w:t>
      </w:r>
      <w:r w:rsidR="002A36A0">
        <w:rPr>
          <w:rFonts w:ascii="黑体" w:eastAsia="黑体" w:hAnsi="黑体"/>
          <w:kern w:val="0"/>
          <w:sz w:val="32"/>
          <w:szCs w:val="32"/>
        </w:rPr>
        <w:t>标准</w:t>
      </w:r>
      <w:r w:rsidR="002A36A0">
        <w:rPr>
          <w:rFonts w:ascii="黑体" w:eastAsia="黑体" w:hAnsi="黑体" w:hint="eastAsia"/>
          <w:kern w:val="0"/>
          <w:sz w:val="32"/>
          <w:szCs w:val="32"/>
        </w:rPr>
        <w:t>宣贯实施</w:t>
      </w:r>
    </w:p>
    <w:p w14:paraId="65B16D80" w14:textId="77777777" w:rsidR="006B7B86" w:rsidRPr="004A47C0" w:rsidRDefault="002A36A0" w:rsidP="00C90E6E">
      <w:pPr>
        <w:ind w:firstLineChars="200" w:firstLine="640"/>
        <w:rPr>
          <w:rFonts w:ascii="仿宋" w:eastAsia="仿宋" w:hAnsi="仿宋"/>
          <w:sz w:val="32"/>
          <w:szCs w:val="32"/>
        </w:rPr>
      </w:pPr>
      <w:r w:rsidRPr="004A47C0">
        <w:rPr>
          <w:rFonts w:ascii="仿宋" w:eastAsia="仿宋" w:hAnsi="仿宋" w:hint="eastAsia"/>
          <w:sz w:val="32"/>
          <w:szCs w:val="32"/>
        </w:rPr>
        <w:t>通过标准宣贯、符合性测试等方式促进标准落地和推广，让标准能够真正落地生根，发挥实效。具体做法：</w:t>
      </w:r>
    </w:p>
    <w:p w14:paraId="62C2AE13" w14:textId="77777777" w:rsidR="006B7B86" w:rsidRPr="004A47C0" w:rsidRDefault="002A36A0" w:rsidP="00C90E6E">
      <w:pPr>
        <w:ind w:firstLineChars="200" w:firstLine="640"/>
        <w:rPr>
          <w:rFonts w:ascii="仿宋" w:eastAsia="仿宋" w:hAnsi="仿宋"/>
          <w:sz w:val="32"/>
          <w:szCs w:val="32"/>
        </w:rPr>
      </w:pPr>
      <w:r w:rsidRPr="004A47C0">
        <w:rPr>
          <w:rFonts w:ascii="仿宋" w:eastAsia="仿宋" w:hAnsi="仿宋" w:hint="eastAsia"/>
          <w:sz w:val="32"/>
          <w:szCs w:val="32"/>
        </w:rPr>
        <w:t>加大宣传力度推动标准实施，通过主流媒体、互联网、电台及电视台等平台进行广泛宣传，并通过景区宣传栏、简报及组织活动等宣传方式面向社会公众积极宣贯，为标准实施营造良好的社会氛围。</w:t>
      </w:r>
    </w:p>
    <w:p w14:paraId="619D024A" w14:textId="77777777" w:rsidR="006B7B86" w:rsidRPr="004A47C0" w:rsidRDefault="002A36A0" w:rsidP="00C90E6E">
      <w:pPr>
        <w:ind w:firstLineChars="200" w:firstLine="640"/>
        <w:rPr>
          <w:rFonts w:ascii="仿宋" w:eastAsia="仿宋" w:hAnsi="仿宋"/>
          <w:sz w:val="32"/>
          <w:szCs w:val="32"/>
        </w:rPr>
      </w:pPr>
      <w:r w:rsidRPr="004A47C0">
        <w:rPr>
          <w:rFonts w:ascii="仿宋" w:eastAsia="仿宋" w:hAnsi="仿宋" w:hint="eastAsia"/>
          <w:sz w:val="32"/>
          <w:szCs w:val="32"/>
        </w:rPr>
        <w:t>同时，加强景区内部培训,确保各岗位人员能深入掌握相关标准,使景区整体提高认识,建章立制、落实到人,进一步具备</w:t>
      </w:r>
      <w:r w:rsidR="00294EE7" w:rsidRPr="004A47C0">
        <w:rPr>
          <w:rFonts w:ascii="仿宋" w:eastAsia="仿宋" w:hAnsi="仿宋" w:hint="eastAsia"/>
          <w:sz w:val="32"/>
          <w:szCs w:val="32"/>
        </w:rPr>
        <w:t>旅游</w:t>
      </w:r>
      <w:r w:rsidRPr="004A47C0">
        <w:rPr>
          <w:rFonts w:ascii="仿宋" w:eastAsia="仿宋" w:hAnsi="仿宋" w:hint="eastAsia"/>
          <w:sz w:val="32"/>
          <w:szCs w:val="32"/>
        </w:rPr>
        <w:t>景区</w:t>
      </w:r>
      <w:r w:rsidR="00294EE7" w:rsidRPr="004A47C0">
        <w:rPr>
          <w:rFonts w:ascii="仿宋" w:eastAsia="仿宋" w:hAnsi="仿宋" w:hint="eastAsia"/>
          <w:sz w:val="32"/>
          <w:szCs w:val="32"/>
        </w:rPr>
        <w:t>智慧化</w:t>
      </w:r>
      <w:r w:rsidRPr="004A47C0">
        <w:rPr>
          <w:rFonts w:ascii="仿宋" w:eastAsia="仿宋" w:hAnsi="仿宋" w:hint="eastAsia"/>
          <w:sz w:val="32"/>
          <w:szCs w:val="32"/>
        </w:rPr>
        <w:t>建设与运营能力。</w:t>
      </w:r>
    </w:p>
    <w:p w14:paraId="5F6DC698" w14:textId="0781AFA9" w:rsidR="006B7B86" w:rsidRDefault="00E43BDB" w:rsidP="00C90E6E">
      <w:pPr>
        <w:rPr>
          <w:rFonts w:ascii="黑体" w:eastAsia="黑体" w:hAnsi="黑体"/>
          <w:spacing w:val="-6"/>
          <w:sz w:val="32"/>
          <w:szCs w:val="32"/>
        </w:rPr>
      </w:pPr>
      <w:r>
        <w:rPr>
          <w:rFonts w:ascii="黑体" w:eastAsia="黑体" w:hAnsi="黑体"/>
          <w:spacing w:val="-6"/>
          <w:sz w:val="32"/>
          <w:szCs w:val="32"/>
        </w:rPr>
        <w:t>8</w:t>
      </w:r>
      <w:r w:rsidR="002A36A0">
        <w:rPr>
          <w:rFonts w:ascii="黑体" w:eastAsia="黑体" w:hAnsi="黑体" w:hint="eastAsia"/>
          <w:spacing w:val="-6"/>
          <w:sz w:val="32"/>
          <w:szCs w:val="32"/>
        </w:rPr>
        <w:t>、标准编制主要参考资料</w:t>
      </w:r>
    </w:p>
    <w:p w14:paraId="11689CC6" w14:textId="51FEA523" w:rsidR="006B7B86" w:rsidRPr="004A47C0" w:rsidRDefault="00E43BDB" w:rsidP="00C90E6E">
      <w:pPr>
        <w:ind w:firstLineChars="200" w:firstLine="616"/>
        <w:rPr>
          <w:rFonts w:ascii="仿宋" w:eastAsia="仿宋" w:hAnsi="仿宋"/>
          <w:spacing w:val="-6"/>
          <w:sz w:val="32"/>
          <w:szCs w:val="32"/>
        </w:rPr>
      </w:pPr>
      <w:r>
        <w:rPr>
          <w:rFonts w:ascii="仿宋" w:eastAsia="仿宋" w:hAnsi="仿宋"/>
          <w:spacing w:val="-6"/>
          <w:sz w:val="32"/>
          <w:szCs w:val="32"/>
        </w:rPr>
        <w:t>8</w:t>
      </w:r>
      <w:r w:rsidR="002A36A0" w:rsidRPr="004A47C0">
        <w:rPr>
          <w:rFonts w:ascii="仿宋" w:eastAsia="仿宋" w:hAnsi="仿宋"/>
          <w:spacing w:val="-6"/>
          <w:sz w:val="32"/>
          <w:szCs w:val="32"/>
        </w:rPr>
        <w:t>.1相关法律法规</w:t>
      </w:r>
    </w:p>
    <w:p w14:paraId="75530C74" w14:textId="77777777" w:rsidR="006B7B86" w:rsidRPr="004A47C0" w:rsidRDefault="002A36A0" w:rsidP="00C90E6E">
      <w:pPr>
        <w:ind w:firstLineChars="200" w:firstLine="616"/>
        <w:rPr>
          <w:rFonts w:ascii="仿宋" w:eastAsia="仿宋" w:hAnsi="仿宋"/>
          <w:sz w:val="32"/>
          <w:szCs w:val="32"/>
        </w:rPr>
      </w:pPr>
      <w:r w:rsidRPr="004A47C0">
        <w:rPr>
          <w:rFonts w:ascii="仿宋" w:eastAsia="仿宋" w:hAnsi="仿宋" w:hint="eastAsia"/>
          <w:spacing w:val="-6"/>
          <w:sz w:val="32"/>
          <w:szCs w:val="32"/>
        </w:rPr>
        <w:t>1.</w:t>
      </w:r>
      <w:hyperlink r:id="rId9" w:tgtFrame="https://www.baidu.com/_blank" w:history="1">
        <w:r w:rsidRPr="004A47C0">
          <w:rPr>
            <w:rFonts w:ascii="仿宋" w:eastAsia="仿宋" w:hAnsi="仿宋" w:hint="eastAsia"/>
            <w:sz w:val="32"/>
            <w:szCs w:val="32"/>
          </w:rPr>
          <w:t>《中华人民共和国标准化法》</w:t>
        </w:r>
      </w:hyperlink>
    </w:p>
    <w:p w14:paraId="0E11A4A5" w14:textId="77777777" w:rsidR="006B7B86" w:rsidRPr="004A47C0" w:rsidRDefault="002A36A0" w:rsidP="00C90E6E">
      <w:pPr>
        <w:ind w:firstLineChars="200" w:firstLine="640"/>
        <w:rPr>
          <w:rFonts w:ascii="仿宋" w:eastAsia="仿宋" w:hAnsi="仿宋"/>
          <w:sz w:val="32"/>
          <w:szCs w:val="32"/>
        </w:rPr>
      </w:pPr>
      <w:r w:rsidRPr="004A47C0">
        <w:rPr>
          <w:rFonts w:ascii="仿宋" w:eastAsia="仿宋" w:hAnsi="仿宋" w:hint="eastAsia"/>
          <w:sz w:val="32"/>
          <w:szCs w:val="32"/>
        </w:rPr>
        <w:t>2.《中华人民共和国旅游法》</w:t>
      </w:r>
    </w:p>
    <w:p w14:paraId="55E61400" w14:textId="77777777" w:rsidR="006B7B86" w:rsidRPr="004A47C0" w:rsidRDefault="002A36A0" w:rsidP="00C90E6E">
      <w:pPr>
        <w:ind w:firstLineChars="200" w:firstLine="640"/>
        <w:rPr>
          <w:rFonts w:ascii="仿宋" w:eastAsia="仿宋" w:hAnsi="仿宋"/>
          <w:sz w:val="32"/>
          <w:szCs w:val="32"/>
        </w:rPr>
      </w:pPr>
      <w:r w:rsidRPr="004A47C0">
        <w:rPr>
          <w:rFonts w:ascii="仿宋" w:eastAsia="仿宋" w:hAnsi="仿宋"/>
          <w:sz w:val="32"/>
          <w:szCs w:val="32"/>
        </w:rPr>
        <w:t>3.</w:t>
      </w:r>
      <w:r w:rsidRPr="004A47C0">
        <w:rPr>
          <w:rFonts w:ascii="仿宋" w:eastAsia="仿宋" w:hAnsi="仿宋" w:hint="eastAsia"/>
          <w:sz w:val="32"/>
          <w:szCs w:val="32"/>
        </w:rPr>
        <w:t>《中华人民共和国电子商务法》</w:t>
      </w:r>
    </w:p>
    <w:p w14:paraId="769A1778" w14:textId="77777777" w:rsidR="006B7B86" w:rsidRPr="004A47C0" w:rsidRDefault="002A36A0" w:rsidP="00C90E6E">
      <w:pPr>
        <w:ind w:firstLineChars="200" w:firstLine="616"/>
        <w:rPr>
          <w:rFonts w:ascii="仿宋" w:eastAsia="仿宋" w:hAnsi="仿宋"/>
          <w:spacing w:val="-6"/>
          <w:sz w:val="32"/>
          <w:szCs w:val="32"/>
        </w:rPr>
      </w:pPr>
      <w:r w:rsidRPr="004A47C0">
        <w:rPr>
          <w:rFonts w:ascii="仿宋" w:eastAsia="仿宋" w:hAnsi="仿宋"/>
          <w:spacing w:val="-6"/>
          <w:sz w:val="32"/>
          <w:szCs w:val="32"/>
        </w:rPr>
        <w:t>4.</w:t>
      </w:r>
      <w:r w:rsidRPr="004A47C0">
        <w:rPr>
          <w:rFonts w:ascii="仿宋" w:eastAsia="仿宋" w:hAnsi="仿宋" w:hint="eastAsia"/>
          <w:spacing w:val="-6"/>
          <w:sz w:val="32"/>
          <w:szCs w:val="32"/>
        </w:rPr>
        <w:t>《中华人民共和国消费者权益保护法》</w:t>
      </w:r>
    </w:p>
    <w:p w14:paraId="10833DC6" w14:textId="77777777" w:rsidR="006B7B86" w:rsidRPr="004A47C0" w:rsidRDefault="002A36A0" w:rsidP="00C90E6E">
      <w:pPr>
        <w:ind w:firstLineChars="200" w:firstLine="616"/>
        <w:rPr>
          <w:rFonts w:ascii="仿宋" w:eastAsia="仿宋" w:hAnsi="仿宋"/>
          <w:spacing w:val="-6"/>
          <w:sz w:val="32"/>
          <w:szCs w:val="32"/>
        </w:rPr>
      </w:pPr>
      <w:r w:rsidRPr="004A47C0">
        <w:rPr>
          <w:rFonts w:ascii="仿宋" w:eastAsia="仿宋" w:hAnsi="仿宋" w:hint="eastAsia"/>
          <w:spacing w:val="-6"/>
          <w:sz w:val="32"/>
          <w:szCs w:val="32"/>
        </w:rPr>
        <w:t>5.《中华人民共和国网络安全法》</w:t>
      </w:r>
    </w:p>
    <w:p w14:paraId="15E58D0E" w14:textId="1F49D8A0" w:rsidR="006B7B86" w:rsidRPr="004A47C0" w:rsidRDefault="00E43BDB" w:rsidP="00C90E6E">
      <w:pPr>
        <w:ind w:firstLineChars="200" w:firstLine="616"/>
        <w:rPr>
          <w:rFonts w:ascii="仿宋" w:eastAsia="仿宋" w:hAnsi="仿宋"/>
          <w:spacing w:val="-6"/>
          <w:sz w:val="32"/>
          <w:szCs w:val="32"/>
        </w:rPr>
      </w:pPr>
      <w:r>
        <w:rPr>
          <w:rFonts w:ascii="仿宋" w:eastAsia="仿宋" w:hAnsi="仿宋"/>
          <w:spacing w:val="-6"/>
          <w:sz w:val="32"/>
          <w:szCs w:val="32"/>
        </w:rPr>
        <w:t>8</w:t>
      </w:r>
      <w:r w:rsidR="002A36A0" w:rsidRPr="004A47C0">
        <w:rPr>
          <w:rFonts w:ascii="仿宋" w:eastAsia="仿宋" w:hAnsi="仿宋"/>
          <w:spacing w:val="-6"/>
          <w:sz w:val="32"/>
          <w:szCs w:val="32"/>
        </w:rPr>
        <w:t>.2相关</w:t>
      </w:r>
      <w:r w:rsidR="002A36A0" w:rsidRPr="004A47C0">
        <w:rPr>
          <w:rFonts w:ascii="仿宋" w:eastAsia="仿宋" w:hAnsi="仿宋" w:hint="eastAsia"/>
          <w:spacing w:val="-6"/>
          <w:sz w:val="32"/>
          <w:szCs w:val="32"/>
        </w:rPr>
        <w:t>政策文件</w:t>
      </w:r>
    </w:p>
    <w:p w14:paraId="22610770" w14:textId="77777777" w:rsidR="00B928D9" w:rsidRPr="004A47C0" w:rsidRDefault="002A36A0" w:rsidP="00C90E6E">
      <w:pPr>
        <w:ind w:firstLineChars="200" w:firstLine="616"/>
        <w:rPr>
          <w:rFonts w:ascii="仿宋" w:eastAsia="仿宋" w:hAnsi="仿宋"/>
          <w:spacing w:val="-6"/>
          <w:sz w:val="32"/>
          <w:szCs w:val="32"/>
        </w:rPr>
      </w:pPr>
      <w:r w:rsidRPr="004A47C0">
        <w:rPr>
          <w:rFonts w:ascii="仿宋" w:eastAsia="仿宋" w:hAnsi="仿宋" w:hint="eastAsia"/>
          <w:spacing w:val="-6"/>
          <w:sz w:val="32"/>
          <w:szCs w:val="32"/>
        </w:rPr>
        <w:t>1.</w:t>
      </w:r>
      <w:r w:rsidR="00B928D9" w:rsidRPr="004A47C0">
        <w:rPr>
          <w:rFonts w:ascii="仿宋" w:eastAsia="仿宋" w:hAnsi="仿宋" w:hint="eastAsia"/>
          <w:sz w:val="32"/>
          <w:szCs w:val="32"/>
        </w:rPr>
        <w:t xml:space="preserve"> </w:t>
      </w:r>
      <w:r w:rsidR="00B928D9" w:rsidRPr="004A47C0">
        <w:rPr>
          <w:rFonts w:ascii="仿宋" w:eastAsia="仿宋" w:hAnsi="仿宋" w:hint="eastAsia"/>
          <w:spacing w:val="-6"/>
          <w:sz w:val="32"/>
          <w:szCs w:val="32"/>
        </w:rPr>
        <w:t>《文化和旅游部关于推动数字文化产业高质量发展的</w:t>
      </w:r>
      <w:r w:rsidR="00B928D9" w:rsidRPr="004A47C0">
        <w:rPr>
          <w:rFonts w:ascii="仿宋" w:eastAsia="仿宋" w:hAnsi="仿宋" w:hint="eastAsia"/>
          <w:spacing w:val="-6"/>
          <w:sz w:val="32"/>
          <w:szCs w:val="32"/>
        </w:rPr>
        <w:lastRenderedPageBreak/>
        <w:t>意见》（文旅产业发〔2020〕78号）</w:t>
      </w:r>
    </w:p>
    <w:p w14:paraId="7F6713BF" w14:textId="77777777" w:rsidR="00B928D9" w:rsidRPr="004A47C0" w:rsidRDefault="00B928D9" w:rsidP="00C90E6E">
      <w:pPr>
        <w:ind w:firstLineChars="200" w:firstLine="640"/>
        <w:rPr>
          <w:rFonts w:ascii="仿宋" w:eastAsia="仿宋" w:hAnsi="仿宋"/>
          <w:spacing w:val="-6"/>
          <w:sz w:val="32"/>
          <w:szCs w:val="32"/>
        </w:rPr>
      </w:pPr>
      <w:r w:rsidRPr="004A47C0">
        <w:rPr>
          <w:rFonts w:ascii="仿宋" w:eastAsia="仿宋" w:hAnsi="仿宋" w:hint="eastAsia"/>
          <w:sz w:val="32"/>
          <w:szCs w:val="32"/>
        </w:rPr>
        <w:t>2.</w:t>
      </w:r>
      <w:r w:rsidRPr="004A47C0">
        <w:rPr>
          <w:rFonts w:ascii="仿宋" w:eastAsia="仿宋" w:hAnsi="仿宋" w:hint="eastAsia"/>
          <w:spacing w:val="-6"/>
          <w:sz w:val="32"/>
          <w:szCs w:val="32"/>
        </w:rPr>
        <w:t>《关于深化“互联网+旅游”推动旅游业高质量发展的意见》（文旅资源发〔2020〕81号）</w:t>
      </w:r>
    </w:p>
    <w:p w14:paraId="306D9234" w14:textId="77777777" w:rsidR="006B7B86" w:rsidRPr="004A47C0" w:rsidRDefault="00B928D9" w:rsidP="00C90E6E">
      <w:pPr>
        <w:ind w:firstLineChars="200" w:firstLine="616"/>
        <w:rPr>
          <w:rFonts w:ascii="仿宋" w:eastAsia="仿宋" w:hAnsi="仿宋"/>
          <w:spacing w:val="-6"/>
          <w:sz w:val="32"/>
          <w:szCs w:val="32"/>
        </w:rPr>
      </w:pPr>
      <w:r w:rsidRPr="004A47C0">
        <w:rPr>
          <w:rFonts w:ascii="仿宋" w:eastAsia="仿宋" w:hAnsi="仿宋" w:hint="eastAsia"/>
          <w:spacing w:val="-6"/>
          <w:sz w:val="32"/>
          <w:szCs w:val="32"/>
        </w:rPr>
        <w:t>3.</w:t>
      </w:r>
      <w:r w:rsidR="002A36A0" w:rsidRPr="004A47C0">
        <w:rPr>
          <w:rFonts w:ascii="仿宋" w:eastAsia="仿宋" w:hAnsi="仿宋" w:hint="eastAsia"/>
          <w:spacing w:val="-6"/>
          <w:sz w:val="32"/>
          <w:szCs w:val="32"/>
        </w:rPr>
        <w:t>《国务院办公厅关于进一步激发文化和旅游消费潜力的意见》（国办发[2019]41号）</w:t>
      </w:r>
    </w:p>
    <w:p w14:paraId="768EACA1" w14:textId="77777777" w:rsidR="006B7B86" w:rsidRPr="004A47C0" w:rsidRDefault="00B928D9" w:rsidP="00C90E6E">
      <w:pPr>
        <w:ind w:firstLineChars="200" w:firstLine="640"/>
        <w:rPr>
          <w:rFonts w:ascii="仿宋" w:eastAsia="仿宋" w:hAnsi="仿宋"/>
          <w:spacing w:val="-6"/>
          <w:sz w:val="32"/>
          <w:szCs w:val="32"/>
        </w:rPr>
      </w:pPr>
      <w:r w:rsidRPr="004A47C0">
        <w:rPr>
          <w:rFonts w:ascii="仿宋" w:eastAsia="仿宋" w:hAnsi="仿宋" w:hint="eastAsia"/>
          <w:sz w:val="32"/>
          <w:szCs w:val="32"/>
        </w:rPr>
        <w:t>4</w:t>
      </w:r>
      <w:r w:rsidRPr="004A47C0">
        <w:rPr>
          <w:rFonts w:ascii="仿宋" w:eastAsia="仿宋" w:hAnsi="仿宋" w:hint="eastAsia"/>
          <w:spacing w:val="-6"/>
          <w:sz w:val="32"/>
          <w:szCs w:val="32"/>
        </w:rPr>
        <w:t>.</w:t>
      </w:r>
      <w:r w:rsidR="002A36A0" w:rsidRPr="004A47C0">
        <w:rPr>
          <w:rFonts w:ascii="仿宋" w:eastAsia="仿宋" w:hAnsi="仿宋" w:hint="eastAsia"/>
          <w:sz w:val="32"/>
          <w:szCs w:val="32"/>
        </w:rPr>
        <w:t>《国务院办公厅关于进一步促进旅游投资和消费的若干意见》（国办发〔2015〕62号）</w:t>
      </w:r>
    </w:p>
    <w:p w14:paraId="5A81913A" w14:textId="77777777" w:rsidR="006B7B86" w:rsidRPr="004A47C0" w:rsidRDefault="00B928D9" w:rsidP="00C90E6E">
      <w:pPr>
        <w:ind w:firstLineChars="200" w:firstLine="616"/>
        <w:rPr>
          <w:rFonts w:ascii="仿宋" w:eastAsia="仿宋" w:hAnsi="仿宋"/>
          <w:spacing w:val="-6"/>
          <w:sz w:val="32"/>
          <w:szCs w:val="32"/>
        </w:rPr>
      </w:pPr>
      <w:r w:rsidRPr="004A47C0">
        <w:rPr>
          <w:rFonts w:ascii="仿宋" w:eastAsia="仿宋" w:hAnsi="仿宋" w:hint="eastAsia"/>
          <w:spacing w:val="-6"/>
          <w:sz w:val="32"/>
          <w:szCs w:val="32"/>
        </w:rPr>
        <w:t>5</w:t>
      </w:r>
      <w:r w:rsidRPr="004A47C0">
        <w:rPr>
          <w:rFonts w:ascii="仿宋" w:eastAsia="仿宋" w:hAnsi="仿宋"/>
          <w:spacing w:val="-6"/>
          <w:sz w:val="32"/>
          <w:szCs w:val="32"/>
        </w:rPr>
        <w:t>.</w:t>
      </w:r>
      <w:r w:rsidR="002A36A0" w:rsidRPr="004A47C0">
        <w:rPr>
          <w:rFonts w:ascii="仿宋" w:eastAsia="仿宋" w:hAnsi="仿宋" w:hint="eastAsia"/>
          <w:spacing w:val="-6"/>
          <w:sz w:val="32"/>
          <w:szCs w:val="32"/>
        </w:rPr>
        <w:t>《国务院关于加快发展生活性服务业促进消费结构升级的指导意见》（国办发[2015]85号）</w:t>
      </w:r>
    </w:p>
    <w:p w14:paraId="37AD37E9" w14:textId="77777777" w:rsidR="006B7B86" w:rsidRPr="004A47C0" w:rsidRDefault="00B928D9" w:rsidP="00C90E6E">
      <w:pPr>
        <w:ind w:firstLineChars="200" w:firstLine="616"/>
        <w:rPr>
          <w:rFonts w:ascii="仿宋" w:eastAsia="仿宋" w:hAnsi="仿宋"/>
          <w:spacing w:val="-6"/>
          <w:sz w:val="32"/>
          <w:szCs w:val="32"/>
        </w:rPr>
      </w:pPr>
      <w:r w:rsidRPr="004A47C0">
        <w:rPr>
          <w:rFonts w:ascii="仿宋" w:eastAsia="仿宋" w:hAnsi="仿宋" w:hint="eastAsia"/>
          <w:spacing w:val="-6"/>
          <w:sz w:val="32"/>
          <w:szCs w:val="32"/>
        </w:rPr>
        <w:t>6</w:t>
      </w:r>
      <w:r w:rsidR="002A36A0" w:rsidRPr="004A47C0">
        <w:rPr>
          <w:rFonts w:ascii="仿宋" w:eastAsia="仿宋" w:hAnsi="仿宋" w:hint="eastAsia"/>
          <w:spacing w:val="-6"/>
          <w:sz w:val="32"/>
          <w:szCs w:val="32"/>
        </w:rPr>
        <w:t>.</w:t>
      </w:r>
      <w:r w:rsidR="002A36A0" w:rsidRPr="004A47C0">
        <w:rPr>
          <w:rFonts w:ascii="仿宋" w:eastAsia="仿宋" w:hAnsi="仿宋"/>
          <w:spacing w:val="-6"/>
          <w:sz w:val="32"/>
          <w:szCs w:val="32"/>
        </w:rPr>
        <w:t>《</w:t>
      </w:r>
      <w:r w:rsidR="002A36A0" w:rsidRPr="004A47C0">
        <w:rPr>
          <w:rFonts w:ascii="仿宋" w:eastAsia="仿宋" w:hAnsi="仿宋" w:hint="eastAsia"/>
          <w:spacing w:val="-6"/>
          <w:sz w:val="32"/>
          <w:szCs w:val="32"/>
        </w:rPr>
        <w:t>国务院关于加快发展旅游业的意见</w:t>
      </w:r>
      <w:r w:rsidR="002A36A0" w:rsidRPr="004A47C0">
        <w:rPr>
          <w:rFonts w:ascii="仿宋" w:eastAsia="仿宋" w:hAnsi="仿宋"/>
          <w:spacing w:val="-6"/>
          <w:sz w:val="32"/>
          <w:szCs w:val="32"/>
        </w:rPr>
        <w:t>》</w:t>
      </w:r>
      <w:r w:rsidR="002A36A0" w:rsidRPr="004A47C0">
        <w:rPr>
          <w:rFonts w:ascii="仿宋" w:eastAsia="仿宋" w:hAnsi="仿宋" w:hint="eastAsia"/>
          <w:spacing w:val="-6"/>
          <w:sz w:val="32"/>
          <w:szCs w:val="32"/>
        </w:rPr>
        <w:t>（国发</w:t>
      </w:r>
      <w:r w:rsidR="002A36A0" w:rsidRPr="004A47C0">
        <w:rPr>
          <w:rFonts w:ascii="仿宋" w:eastAsia="仿宋" w:hAnsi="仿宋" w:hint="eastAsia"/>
          <w:sz w:val="32"/>
          <w:szCs w:val="32"/>
        </w:rPr>
        <w:t>〔</w:t>
      </w:r>
      <w:r w:rsidR="002A36A0" w:rsidRPr="004A47C0">
        <w:rPr>
          <w:rFonts w:ascii="仿宋" w:eastAsia="仿宋" w:hAnsi="仿宋" w:hint="eastAsia"/>
          <w:spacing w:val="-6"/>
          <w:sz w:val="32"/>
          <w:szCs w:val="32"/>
        </w:rPr>
        <w:t>2009</w:t>
      </w:r>
      <w:r w:rsidR="002A36A0" w:rsidRPr="004A47C0">
        <w:rPr>
          <w:rFonts w:ascii="仿宋" w:eastAsia="仿宋" w:hAnsi="仿宋" w:hint="eastAsia"/>
          <w:sz w:val="32"/>
          <w:szCs w:val="32"/>
        </w:rPr>
        <w:t>〕</w:t>
      </w:r>
      <w:r w:rsidR="002A36A0" w:rsidRPr="004A47C0">
        <w:rPr>
          <w:rFonts w:ascii="仿宋" w:eastAsia="仿宋" w:hAnsi="仿宋" w:hint="eastAsia"/>
          <w:spacing w:val="-6"/>
          <w:sz w:val="32"/>
          <w:szCs w:val="32"/>
        </w:rPr>
        <w:t>41号）</w:t>
      </w:r>
    </w:p>
    <w:p w14:paraId="0B46B752" w14:textId="77777777" w:rsidR="006B7B86" w:rsidRPr="004A47C0" w:rsidRDefault="00B928D9" w:rsidP="00C90E6E">
      <w:pPr>
        <w:ind w:firstLineChars="200" w:firstLine="616"/>
        <w:rPr>
          <w:rFonts w:ascii="仿宋" w:eastAsia="仿宋" w:hAnsi="仿宋"/>
          <w:sz w:val="32"/>
          <w:szCs w:val="32"/>
        </w:rPr>
      </w:pPr>
      <w:r w:rsidRPr="004A47C0">
        <w:rPr>
          <w:rFonts w:ascii="仿宋" w:eastAsia="仿宋" w:hAnsi="仿宋" w:hint="eastAsia"/>
          <w:spacing w:val="-6"/>
          <w:sz w:val="32"/>
          <w:szCs w:val="32"/>
        </w:rPr>
        <w:t>7</w:t>
      </w:r>
      <w:r w:rsidR="002A36A0" w:rsidRPr="004A47C0">
        <w:rPr>
          <w:rFonts w:ascii="仿宋" w:eastAsia="仿宋" w:hAnsi="仿宋" w:hint="eastAsia"/>
          <w:sz w:val="32"/>
          <w:szCs w:val="32"/>
        </w:rPr>
        <w:t>.《文化和旅游部办公厅关于推进省级监测平台建设和数据共享有关工作的通知》（办资源发[2020]60号）</w:t>
      </w:r>
    </w:p>
    <w:p w14:paraId="32F377D1" w14:textId="77777777" w:rsidR="006B7B86" w:rsidRPr="004A47C0" w:rsidRDefault="00B928D9" w:rsidP="00C90E6E">
      <w:pPr>
        <w:ind w:firstLineChars="200" w:firstLine="616"/>
        <w:rPr>
          <w:rFonts w:ascii="仿宋" w:eastAsia="仿宋" w:hAnsi="仿宋"/>
          <w:spacing w:val="-6"/>
          <w:sz w:val="32"/>
          <w:szCs w:val="32"/>
        </w:rPr>
      </w:pPr>
      <w:r w:rsidRPr="004A47C0">
        <w:rPr>
          <w:rFonts w:ascii="仿宋" w:eastAsia="仿宋" w:hAnsi="仿宋" w:hint="eastAsia"/>
          <w:spacing w:val="-6"/>
          <w:sz w:val="32"/>
          <w:szCs w:val="32"/>
        </w:rPr>
        <w:t>8</w:t>
      </w:r>
      <w:r w:rsidR="002A36A0" w:rsidRPr="004A47C0">
        <w:rPr>
          <w:rFonts w:ascii="仿宋" w:eastAsia="仿宋" w:hAnsi="仿宋" w:hint="eastAsia"/>
          <w:spacing w:val="-6"/>
          <w:sz w:val="32"/>
          <w:szCs w:val="32"/>
        </w:rPr>
        <w:t>.</w:t>
      </w:r>
      <w:r w:rsidR="002A36A0" w:rsidRPr="004A47C0">
        <w:rPr>
          <w:rFonts w:ascii="仿宋" w:eastAsia="仿宋" w:hAnsi="仿宋" w:hint="eastAsia"/>
          <w:sz w:val="32"/>
          <w:szCs w:val="32"/>
        </w:rPr>
        <w:t>文化和旅游部《关于实施旅游服务质量提升计划的指导意见》（2019）</w:t>
      </w:r>
    </w:p>
    <w:p w14:paraId="41485B27" w14:textId="77777777" w:rsidR="006B7B86" w:rsidRPr="004A47C0" w:rsidRDefault="00B928D9" w:rsidP="00C90E6E">
      <w:pPr>
        <w:ind w:firstLineChars="200" w:firstLine="616"/>
        <w:rPr>
          <w:rFonts w:ascii="仿宋" w:eastAsia="仿宋" w:hAnsi="仿宋"/>
          <w:spacing w:val="-6"/>
          <w:sz w:val="32"/>
          <w:szCs w:val="32"/>
        </w:rPr>
      </w:pPr>
      <w:r w:rsidRPr="004A47C0">
        <w:rPr>
          <w:rFonts w:ascii="仿宋" w:eastAsia="仿宋" w:hAnsi="仿宋" w:hint="eastAsia"/>
          <w:spacing w:val="-6"/>
          <w:sz w:val="32"/>
          <w:szCs w:val="32"/>
        </w:rPr>
        <w:t>9</w:t>
      </w:r>
      <w:r w:rsidR="002A36A0" w:rsidRPr="004A47C0">
        <w:rPr>
          <w:rFonts w:ascii="仿宋" w:eastAsia="仿宋" w:hAnsi="仿宋" w:hint="eastAsia"/>
          <w:spacing w:val="-6"/>
          <w:sz w:val="32"/>
          <w:szCs w:val="32"/>
        </w:rPr>
        <w:t>.《文化和旅游部关于提升假日及高峰期旅游供给品质的指导意见》（文旅资源发〔2018〕100号）</w:t>
      </w:r>
    </w:p>
    <w:p w14:paraId="0FDDB2EC" w14:textId="77777777" w:rsidR="00EC2E20" w:rsidRPr="004A47C0" w:rsidRDefault="00EC2E20" w:rsidP="00C90E6E">
      <w:pPr>
        <w:ind w:firstLineChars="200" w:firstLine="640"/>
        <w:rPr>
          <w:rFonts w:ascii="仿宋" w:eastAsia="仿宋" w:hAnsi="仿宋"/>
          <w:sz w:val="32"/>
          <w:szCs w:val="32"/>
        </w:rPr>
      </w:pPr>
    </w:p>
    <w:p w14:paraId="4725D3B6" w14:textId="77777777" w:rsidR="004F6980" w:rsidRPr="004A47C0" w:rsidRDefault="004F6980" w:rsidP="004F6980">
      <w:pPr>
        <w:ind w:firstLineChars="200" w:firstLine="640"/>
        <w:rPr>
          <w:rFonts w:ascii="仿宋" w:eastAsia="仿宋" w:hAnsi="仿宋"/>
          <w:sz w:val="32"/>
          <w:szCs w:val="32"/>
        </w:rPr>
      </w:pPr>
    </w:p>
    <w:p w14:paraId="1137CE01" w14:textId="77777777" w:rsidR="004F6980" w:rsidRPr="004A47C0" w:rsidRDefault="004F6980" w:rsidP="004F6980">
      <w:pPr>
        <w:ind w:firstLineChars="200" w:firstLine="640"/>
        <w:rPr>
          <w:rFonts w:ascii="仿宋" w:eastAsia="仿宋" w:hAnsi="仿宋"/>
          <w:sz w:val="32"/>
          <w:szCs w:val="32"/>
        </w:rPr>
      </w:pPr>
    </w:p>
    <w:p w14:paraId="24E6AA85" w14:textId="77777777" w:rsidR="006B7B86" w:rsidRPr="004A47C0" w:rsidRDefault="002A36A0" w:rsidP="00C90E6E">
      <w:pPr>
        <w:ind w:right="320" w:firstLineChars="200" w:firstLine="640"/>
        <w:jc w:val="right"/>
        <w:rPr>
          <w:rFonts w:ascii="仿宋" w:eastAsia="仿宋" w:hAnsi="仿宋"/>
          <w:sz w:val="32"/>
          <w:szCs w:val="32"/>
        </w:rPr>
      </w:pPr>
      <w:r w:rsidRPr="004A47C0">
        <w:rPr>
          <w:rFonts w:ascii="仿宋" w:eastAsia="仿宋" w:hAnsi="仿宋" w:hint="eastAsia"/>
          <w:sz w:val="32"/>
          <w:szCs w:val="32"/>
        </w:rPr>
        <w:t>标准起草组</w:t>
      </w:r>
    </w:p>
    <w:p w14:paraId="402885F6" w14:textId="77777777" w:rsidR="006B7B86" w:rsidRPr="004A47C0" w:rsidRDefault="00B928D9" w:rsidP="00C90E6E">
      <w:pPr>
        <w:ind w:right="320" w:firstLineChars="200" w:firstLine="640"/>
        <w:jc w:val="right"/>
        <w:rPr>
          <w:rFonts w:ascii="仿宋" w:eastAsia="仿宋" w:hAnsi="仿宋"/>
          <w:sz w:val="32"/>
          <w:szCs w:val="32"/>
        </w:rPr>
      </w:pPr>
      <w:r w:rsidRPr="004A47C0">
        <w:rPr>
          <w:rFonts w:ascii="仿宋" w:eastAsia="仿宋" w:hAnsi="仿宋" w:hint="eastAsia"/>
          <w:sz w:val="32"/>
          <w:szCs w:val="32"/>
        </w:rPr>
        <w:t>202</w:t>
      </w:r>
      <w:r w:rsidR="00110C0C" w:rsidRPr="004A47C0">
        <w:rPr>
          <w:rFonts w:ascii="仿宋" w:eastAsia="仿宋" w:hAnsi="仿宋" w:hint="eastAsia"/>
          <w:sz w:val="32"/>
          <w:szCs w:val="32"/>
        </w:rPr>
        <w:t>2</w:t>
      </w:r>
      <w:r w:rsidR="002A36A0" w:rsidRPr="004A47C0">
        <w:rPr>
          <w:rFonts w:ascii="仿宋" w:eastAsia="仿宋" w:hAnsi="仿宋" w:hint="eastAsia"/>
          <w:sz w:val="32"/>
          <w:szCs w:val="32"/>
        </w:rPr>
        <w:t>年</w:t>
      </w:r>
      <w:r w:rsidR="00994C44" w:rsidRPr="004A47C0">
        <w:rPr>
          <w:rFonts w:ascii="仿宋" w:eastAsia="仿宋" w:hAnsi="仿宋" w:hint="eastAsia"/>
          <w:sz w:val="32"/>
          <w:szCs w:val="32"/>
        </w:rPr>
        <w:t>7</w:t>
      </w:r>
      <w:r w:rsidR="002A36A0" w:rsidRPr="004A47C0">
        <w:rPr>
          <w:rFonts w:ascii="仿宋" w:eastAsia="仿宋" w:hAnsi="仿宋" w:hint="eastAsia"/>
          <w:sz w:val="32"/>
          <w:szCs w:val="32"/>
        </w:rPr>
        <w:t>月</w:t>
      </w:r>
    </w:p>
    <w:sectPr w:rsidR="006B7B86" w:rsidRPr="004A47C0" w:rsidSect="006B7B86">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BC4F" w14:textId="77777777" w:rsidR="00011560" w:rsidRDefault="00011560" w:rsidP="006B7B86">
      <w:r>
        <w:separator/>
      </w:r>
    </w:p>
  </w:endnote>
  <w:endnote w:type="continuationSeparator" w:id="0">
    <w:p w14:paraId="77E3CCA2" w14:textId="77777777" w:rsidR="00011560" w:rsidRDefault="00011560" w:rsidP="006B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DFF1" w14:textId="77777777" w:rsidR="006B7B86" w:rsidRDefault="00916BF8">
    <w:pPr>
      <w:pStyle w:val="ae"/>
      <w:jc w:val="right"/>
    </w:pPr>
    <w:r>
      <w:fldChar w:fldCharType="begin"/>
    </w:r>
    <w:r w:rsidR="002A36A0">
      <w:instrText>PAGE   \* MERGEFORMAT</w:instrText>
    </w:r>
    <w:r>
      <w:fldChar w:fldCharType="separate"/>
    </w:r>
    <w:r w:rsidR="00CD6320" w:rsidRPr="00CD6320">
      <w:rPr>
        <w:noProof/>
        <w:lang w:val="zh-CN"/>
      </w:rPr>
      <w:t>3</w:t>
    </w:r>
    <w:r>
      <w:fldChar w:fldCharType="end"/>
    </w:r>
  </w:p>
  <w:p w14:paraId="069CF932" w14:textId="77777777" w:rsidR="006B7B86" w:rsidRDefault="006B7B8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1196A" w14:textId="77777777" w:rsidR="00011560" w:rsidRDefault="00011560" w:rsidP="006B7B86">
      <w:r>
        <w:separator/>
      </w:r>
    </w:p>
  </w:footnote>
  <w:footnote w:type="continuationSeparator" w:id="0">
    <w:p w14:paraId="1997925D" w14:textId="77777777" w:rsidR="00011560" w:rsidRDefault="00011560" w:rsidP="006B7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spacing w:val="0"/>
        <w:kern w:val="0"/>
        <w:position w:val="0"/>
        <w:sz w:val="21"/>
        <w:szCs w:val="21"/>
        <w:u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594822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HorizontalSpacing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7B86"/>
    <w:rsid w:val="000110C9"/>
    <w:rsid w:val="00011560"/>
    <w:rsid w:val="00094C7F"/>
    <w:rsid w:val="00095C9D"/>
    <w:rsid w:val="000968A9"/>
    <w:rsid w:val="000A136B"/>
    <w:rsid w:val="000A1672"/>
    <w:rsid w:val="000E2D0F"/>
    <w:rsid w:val="000F1FA5"/>
    <w:rsid w:val="00110C0C"/>
    <w:rsid w:val="0012515A"/>
    <w:rsid w:val="0015262F"/>
    <w:rsid w:val="001647BD"/>
    <w:rsid w:val="001A2009"/>
    <w:rsid w:val="001C1F3A"/>
    <w:rsid w:val="001E1C44"/>
    <w:rsid w:val="00202ED2"/>
    <w:rsid w:val="00221D87"/>
    <w:rsid w:val="0028789D"/>
    <w:rsid w:val="00294EE7"/>
    <w:rsid w:val="002A36A0"/>
    <w:rsid w:val="002A64C4"/>
    <w:rsid w:val="002B401E"/>
    <w:rsid w:val="002D2931"/>
    <w:rsid w:val="002E6E43"/>
    <w:rsid w:val="002F0D4A"/>
    <w:rsid w:val="0032603B"/>
    <w:rsid w:val="00343ED0"/>
    <w:rsid w:val="00350524"/>
    <w:rsid w:val="00365067"/>
    <w:rsid w:val="00373506"/>
    <w:rsid w:val="003A6DBD"/>
    <w:rsid w:val="003C4EEB"/>
    <w:rsid w:val="003E0866"/>
    <w:rsid w:val="003F4969"/>
    <w:rsid w:val="004174D0"/>
    <w:rsid w:val="00450BA6"/>
    <w:rsid w:val="00462200"/>
    <w:rsid w:val="00482A0E"/>
    <w:rsid w:val="0048719F"/>
    <w:rsid w:val="004915F7"/>
    <w:rsid w:val="004A47C0"/>
    <w:rsid w:val="004D0FC7"/>
    <w:rsid w:val="004E56DE"/>
    <w:rsid w:val="004E6B64"/>
    <w:rsid w:val="004F6980"/>
    <w:rsid w:val="00506FBC"/>
    <w:rsid w:val="0052023A"/>
    <w:rsid w:val="00532115"/>
    <w:rsid w:val="00536F36"/>
    <w:rsid w:val="00540263"/>
    <w:rsid w:val="00545FE7"/>
    <w:rsid w:val="0056132C"/>
    <w:rsid w:val="00576B61"/>
    <w:rsid w:val="00587801"/>
    <w:rsid w:val="005F4B86"/>
    <w:rsid w:val="00602564"/>
    <w:rsid w:val="00604DED"/>
    <w:rsid w:val="00640EBC"/>
    <w:rsid w:val="00672697"/>
    <w:rsid w:val="006842C8"/>
    <w:rsid w:val="006B3B68"/>
    <w:rsid w:val="006B7B86"/>
    <w:rsid w:val="006C2C18"/>
    <w:rsid w:val="00700DB2"/>
    <w:rsid w:val="00724AA8"/>
    <w:rsid w:val="00725401"/>
    <w:rsid w:val="00740129"/>
    <w:rsid w:val="00746806"/>
    <w:rsid w:val="00773503"/>
    <w:rsid w:val="00782331"/>
    <w:rsid w:val="0079334B"/>
    <w:rsid w:val="007C13B9"/>
    <w:rsid w:val="007C68D2"/>
    <w:rsid w:val="00803286"/>
    <w:rsid w:val="0081237D"/>
    <w:rsid w:val="00841058"/>
    <w:rsid w:val="008570B5"/>
    <w:rsid w:val="00876B22"/>
    <w:rsid w:val="00880E88"/>
    <w:rsid w:val="00887013"/>
    <w:rsid w:val="00896BE2"/>
    <w:rsid w:val="008B68D6"/>
    <w:rsid w:val="00912F98"/>
    <w:rsid w:val="00916BF8"/>
    <w:rsid w:val="00917E39"/>
    <w:rsid w:val="00920BB3"/>
    <w:rsid w:val="00933537"/>
    <w:rsid w:val="00967D54"/>
    <w:rsid w:val="00994C44"/>
    <w:rsid w:val="009D2C89"/>
    <w:rsid w:val="009D5AB7"/>
    <w:rsid w:val="009D7D7A"/>
    <w:rsid w:val="009E1193"/>
    <w:rsid w:val="00A02515"/>
    <w:rsid w:val="00A30146"/>
    <w:rsid w:val="00A31970"/>
    <w:rsid w:val="00A85DEF"/>
    <w:rsid w:val="00AC5CB7"/>
    <w:rsid w:val="00AC604A"/>
    <w:rsid w:val="00AE6045"/>
    <w:rsid w:val="00AF7481"/>
    <w:rsid w:val="00B45766"/>
    <w:rsid w:val="00B53C0F"/>
    <w:rsid w:val="00B86CD2"/>
    <w:rsid w:val="00B928D9"/>
    <w:rsid w:val="00BC626C"/>
    <w:rsid w:val="00BF2D94"/>
    <w:rsid w:val="00C2066A"/>
    <w:rsid w:val="00C254C6"/>
    <w:rsid w:val="00C2661A"/>
    <w:rsid w:val="00C80A40"/>
    <w:rsid w:val="00C81087"/>
    <w:rsid w:val="00C83A00"/>
    <w:rsid w:val="00C90E6E"/>
    <w:rsid w:val="00CA02A9"/>
    <w:rsid w:val="00CA082E"/>
    <w:rsid w:val="00CB5018"/>
    <w:rsid w:val="00CB5E09"/>
    <w:rsid w:val="00CB70E9"/>
    <w:rsid w:val="00CC6ED3"/>
    <w:rsid w:val="00CD6320"/>
    <w:rsid w:val="00D16745"/>
    <w:rsid w:val="00D167E6"/>
    <w:rsid w:val="00D467E9"/>
    <w:rsid w:val="00D527C6"/>
    <w:rsid w:val="00D630B1"/>
    <w:rsid w:val="00D73D88"/>
    <w:rsid w:val="00DD2F8A"/>
    <w:rsid w:val="00E005AE"/>
    <w:rsid w:val="00E07AF9"/>
    <w:rsid w:val="00E161BF"/>
    <w:rsid w:val="00E43BDB"/>
    <w:rsid w:val="00E51916"/>
    <w:rsid w:val="00E61055"/>
    <w:rsid w:val="00E803A6"/>
    <w:rsid w:val="00E837FC"/>
    <w:rsid w:val="00E90308"/>
    <w:rsid w:val="00E929B2"/>
    <w:rsid w:val="00EB2265"/>
    <w:rsid w:val="00EC2E20"/>
    <w:rsid w:val="00F043D9"/>
    <w:rsid w:val="00F13DBB"/>
    <w:rsid w:val="00F3216E"/>
    <w:rsid w:val="00F40955"/>
    <w:rsid w:val="00F638B3"/>
    <w:rsid w:val="00F820BD"/>
    <w:rsid w:val="00F912D8"/>
    <w:rsid w:val="00FE55EC"/>
    <w:rsid w:val="00FF0036"/>
    <w:rsid w:val="150035EF"/>
    <w:rsid w:val="22FA160F"/>
    <w:rsid w:val="26F64433"/>
    <w:rsid w:val="35CB3761"/>
    <w:rsid w:val="36BA0310"/>
    <w:rsid w:val="388725C8"/>
    <w:rsid w:val="40B13DD6"/>
    <w:rsid w:val="440523B4"/>
    <w:rsid w:val="502368D5"/>
    <w:rsid w:val="53092431"/>
    <w:rsid w:val="5EA24007"/>
    <w:rsid w:val="67BC23B5"/>
    <w:rsid w:val="76A21C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D8070"/>
  <w15:docId w15:val="{4D49ADDD-5B4F-416D-9396-82E54C73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6B7B86"/>
    <w:pPr>
      <w:widowControl w:val="0"/>
      <w:jc w:val="both"/>
    </w:pPr>
    <w:rPr>
      <w:rFonts w:ascii="Calibri" w:hAnsi="Calibri" w:cs="黑体"/>
      <w:kern w:val="2"/>
      <w:sz w:val="21"/>
      <w:szCs w:val="22"/>
    </w:rPr>
  </w:style>
  <w:style w:type="paragraph" w:styleId="3">
    <w:name w:val="heading 3"/>
    <w:basedOn w:val="a4"/>
    <w:next w:val="a4"/>
    <w:link w:val="30"/>
    <w:uiPriority w:val="9"/>
    <w:qFormat/>
    <w:rsid w:val="006B7B86"/>
    <w:pPr>
      <w:widowControl/>
      <w:spacing w:before="100" w:beforeAutospacing="1" w:after="100" w:afterAutospacing="1"/>
      <w:jc w:val="left"/>
      <w:outlineLvl w:val="2"/>
    </w:pPr>
    <w:rPr>
      <w:rFonts w:ascii="宋体" w:hAnsi="宋体" w:cs="Times New Roman"/>
      <w:b/>
      <w:bCs/>
      <w:kern w:val="0"/>
      <w:sz w:val="27"/>
      <w:szCs w:val="27"/>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subject"/>
    <w:basedOn w:val="a9"/>
    <w:next w:val="a9"/>
    <w:link w:val="aa"/>
    <w:semiHidden/>
    <w:unhideWhenUsed/>
    <w:qFormat/>
    <w:rsid w:val="006B7B86"/>
    <w:rPr>
      <w:b/>
      <w:bCs/>
    </w:rPr>
  </w:style>
  <w:style w:type="paragraph" w:styleId="a9">
    <w:name w:val="annotation text"/>
    <w:basedOn w:val="a4"/>
    <w:link w:val="ab"/>
    <w:uiPriority w:val="99"/>
    <w:unhideWhenUsed/>
    <w:qFormat/>
    <w:rsid w:val="006B7B86"/>
    <w:pPr>
      <w:jc w:val="left"/>
    </w:pPr>
    <w:rPr>
      <w:rFonts w:ascii="Times New Roman" w:hAnsi="Times New Roman" w:cs="Times New Roman"/>
    </w:rPr>
  </w:style>
  <w:style w:type="paragraph" w:styleId="ac">
    <w:name w:val="Balloon Text"/>
    <w:basedOn w:val="a4"/>
    <w:link w:val="ad"/>
    <w:uiPriority w:val="99"/>
    <w:semiHidden/>
    <w:unhideWhenUsed/>
    <w:qFormat/>
    <w:rsid w:val="006B7B86"/>
    <w:rPr>
      <w:rFonts w:ascii="Times New Roman" w:hAnsi="Times New Roman" w:cs="Times New Roman"/>
      <w:sz w:val="18"/>
      <w:szCs w:val="18"/>
    </w:rPr>
  </w:style>
  <w:style w:type="paragraph" w:styleId="ae">
    <w:name w:val="footer"/>
    <w:basedOn w:val="a4"/>
    <w:link w:val="af"/>
    <w:uiPriority w:val="99"/>
    <w:unhideWhenUsed/>
    <w:qFormat/>
    <w:rsid w:val="006B7B86"/>
    <w:pPr>
      <w:tabs>
        <w:tab w:val="center" w:pos="4153"/>
        <w:tab w:val="right" w:pos="8306"/>
      </w:tabs>
      <w:snapToGrid w:val="0"/>
      <w:jc w:val="left"/>
    </w:pPr>
    <w:rPr>
      <w:rFonts w:ascii="Times New Roman" w:hAnsi="Times New Roman" w:cs="Times New Roman"/>
      <w:kern w:val="0"/>
      <w:sz w:val="18"/>
      <w:szCs w:val="18"/>
    </w:rPr>
  </w:style>
  <w:style w:type="paragraph" w:styleId="af0">
    <w:name w:val="header"/>
    <w:basedOn w:val="a4"/>
    <w:link w:val="af1"/>
    <w:uiPriority w:val="99"/>
    <w:unhideWhenUsed/>
    <w:qFormat/>
    <w:rsid w:val="006B7B8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TOC1">
    <w:name w:val="toc 1"/>
    <w:basedOn w:val="a4"/>
    <w:next w:val="a4"/>
    <w:uiPriority w:val="39"/>
    <w:semiHidden/>
    <w:unhideWhenUsed/>
    <w:qFormat/>
    <w:rsid w:val="006B7B86"/>
    <w:pPr>
      <w:tabs>
        <w:tab w:val="right" w:leader="dot" w:pos="9241"/>
      </w:tabs>
      <w:spacing w:beforeLines="25" w:afterLines="25"/>
      <w:jc w:val="left"/>
    </w:pPr>
    <w:rPr>
      <w:rFonts w:ascii="宋体"/>
      <w:szCs w:val="21"/>
    </w:rPr>
  </w:style>
  <w:style w:type="character" w:styleId="af2">
    <w:name w:val="Emphasis"/>
    <w:uiPriority w:val="20"/>
    <w:qFormat/>
    <w:rsid w:val="006B7B86"/>
    <w:rPr>
      <w:i/>
      <w:iCs/>
    </w:rPr>
  </w:style>
  <w:style w:type="character" w:styleId="af3">
    <w:name w:val="Hyperlink"/>
    <w:uiPriority w:val="99"/>
    <w:unhideWhenUsed/>
    <w:qFormat/>
    <w:rsid w:val="006B7B86"/>
    <w:rPr>
      <w:color w:val="0000FF"/>
      <w:u w:val="single"/>
    </w:rPr>
  </w:style>
  <w:style w:type="character" w:styleId="af4">
    <w:name w:val="annotation reference"/>
    <w:uiPriority w:val="99"/>
    <w:semiHidden/>
    <w:unhideWhenUsed/>
    <w:qFormat/>
    <w:rsid w:val="006B7B86"/>
    <w:rPr>
      <w:sz w:val="21"/>
      <w:szCs w:val="21"/>
    </w:rPr>
  </w:style>
  <w:style w:type="paragraph" w:customStyle="1" w:styleId="1">
    <w:name w:val="列出段落1"/>
    <w:basedOn w:val="a4"/>
    <w:uiPriority w:val="34"/>
    <w:qFormat/>
    <w:rsid w:val="006B7B86"/>
    <w:pPr>
      <w:spacing w:beforeLines="100" w:afterLines="100"/>
      <w:ind w:firstLineChars="200" w:firstLine="420"/>
    </w:pPr>
    <w:rPr>
      <w:rFonts w:ascii="Times New Roman" w:hAnsi="Times New Roman" w:cs="Times New Roman"/>
      <w:szCs w:val="24"/>
    </w:rPr>
  </w:style>
  <w:style w:type="paragraph" w:customStyle="1" w:styleId="af5">
    <w:name w:val="标准书脚_奇数页"/>
    <w:qFormat/>
    <w:rsid w:val="006B7B86"/>
    <w:pPr>
      <w:spacing w:before="120"/>
      <w:ind w:right="198"/>
      <w:jc w:val="right"/>
    </w:pPr>
    <w:rPr>
      <w:rFonts w:ascii="宋体"/>
      <w:sz w:val="18"/>
      <w:szCs w:val="18"/>
    </w:rPr>
  </w:style>
  <w:style w:type="paragraph" w:customStyle="1" w:styleId="af6">
    <w:name w:val="标准书眉_奇数页"/>
    <w:next w:val="a4"/>
    <w:qFormat/>
    <w:rsid w:val="006B7B86"/>
    <w:pPr>
      <w:tabs>
        <w:tab w:val="center" w:pos="4154"/>
        <w:tab w:val="right" w:pos="8306"/>
      </w:tabs>
      <w:spacing w:after="220"/>
      <w:jc w:val="right"/>
    </w:pPr>
    <w:rPr>
      <w:rFonts w:ascii="黑体" w:eastAsia="黑体"/>
      <w:sz w:val="21"/>
      <w:szCs w:val="21"/>
    </w:rPr>
  </w:style>
  <w:style w:type="paragraph" w:customStyle="1" w:styleId="af7">
    <w:name w:val="段"/>
    <w:link w:val="Char"/>
    <w:qFormat/>
    <w:rsid w:val="006B7B86"/>
    <w:pPr>
      <w:tabs>
        <w:tab w:val="center" w:pos="4201"/>
        <w:tab w:val="right" w:leader="dot" w:pos="9298"/>
      </w:tabs>
      <w:autoSpaceDE w:val="0"/>
      <w:autoSpaceDN w:val="0"/>
      <w:ind w:firstLineChars="200" w:firstLine="420"/>
      <w:jc w:val="both"/>
    </w:pPr>
    <w:rPr>
      <w:rFonts w:ascii="宋体"/>
      <w:sz w:val="21"/>
    </w:rPr>
  </w:style>
  <w:style w:type="paragraph" w:customStyle="1" w:styleId="a0">
    <w:name w:val="一级条标题"/>
    <w:next w:val="af7"/>
    <w:qFormat/>
    <w:rsid w:val="006B7B86"/>
    <w:pPr>
      <w:numPr>
        <w:ilvl w:val="1"/>
        <w:numId w:val="1"/>
      </w:numPr>
      <w:spacing w:beforeLines="50" w:afterLines="50"/>
      <w:ind w:left="0"/>
      <w:outlineLvl w:val="2"/>
    </w:pPr>
    <w:rPr>
      <w:rFonts w:ascii="黑体" w:eastAsia="黑体"/>
      <w:sz w:val="21"/>
      <w:szCs w:val="21"/>
    </w:rPr>
  </w:style>
  <w:style w:type="paragraph" w:customStyle="1" w:styleId="a">
    <w:name w:val="章标题"/>
    <w:next w:val="af7"/>
    <w:qFormat/>
    <w:rsid w:val="006B7B86"/>
    <w:pPr>
      <w:numPr>
        <w:numId w:val="1"/>
      </w:numPr>
      <w:spacing w:beforeLines="100" w:afterLines="100"/>
      <w:jc w:val="both"/>
      <w:outlineLvl w:val="1"/>
    </w:pPr>
    <w:rPr>
      <w:rFonts w:ascii="黑体" w:eastAsia="黑体"/>
      <w:sz w:val="21"/>
    </w:rPr>
  </w:style>
  <w:style w:type="paragraph" w:customStyle="1" w:styleId="a1">
    <w:name w:val="二级条标题"/>
    <w:basedOn w:val="a0"/>
    <w:next w:val="af7"/>
    <w:qFormat/>
    <w:rsid w:val="006B7B86"/>
    <w:pPr>
      <w:numPr>
        <w:ilvl w:val="2"/>
      </w:numPr>
      <w:outlineLvl w:val="3"/>
    </w:pPr>
  </w:style>
  <w:style w:type="paragraph" w:customStyle="1" w:styleId="a2">
    <w:name w:val="四级条标题"/>
    <w:basedOn w:val="a4"/>
    <w:next w:val="af7"/>
    <w:qFormat/>
    <w:rsid w:val="006B7B86"/>
    <w:pPr>
      <w:widowControl/>
      <w:numPr>
        <w:ilvl w:val="4"/>
        <w:numId w:val="1"/>
      </w:numPr>
      <w:spacing w:beforeLines="50" w:afterLines="50"/>
      <w:jc w:val="left"/>
      <w:outlineLvl w:val="5"/>
    </w:pPr>
    <w:rPr>
      <w:rFonts w:ascii="黑体" w:eastAsia="黑体" w:hAnsi="Times New Roman" w:cs="Times New Roman"/>
      <w:kern w:val="0"/>
      <w:szCs w:val="21"/>
    </w:rPr>
  </w:style>
  <w:style w:type="paragraph" w:customStyle="1" w:styleId="a3">
    <w:name w:val="五级条标题"/>
    <w:basedOn w:val="a2"/>
    <w:next w:val="af7"/>
    <w:qFormat/>
    <w:rsid w:val="006B7B86"/>
    <w:pPr>
      <w:numPr>
        <w:ilvl w:val="5"/>
      </w:numPr>
      <w:outlineLvl w:val="6"/>
    </w:pPr>
  </w:style>
  <w:style w:type="paragraph" w:customStyle="1" w:styleId="10">
    <w:name w:val="修订1"/>
    <w:hidden/>
    <w:uiPriority w:val="99"/>
    <w:semiHidden/>
    <w:qFormat/>
    <w:rsid w:val="006B7B86"/>
    <w:rPr>
      <w:rFonts w:ascii="Calibri" w:hAnsi="Calibri" w:cs="黑体"/>
      <w:kern w:val="2"/>
      <w:sz w:val="21"/>
      <w:szCs w:val="22"/>
    </w:rPr>
  </w:style>
  <w:style w:type="character" w:customStyle="1" w:styleId="af1">
    <w:name w:val="页眉 字符"/>
    <w:link w:val="af0"/>
    <w:uiPriority w:val="99"/>
    <w:semiHidden/>
    <w:qFormat/>
    <w:rsid w:val="006B7B86"/>
    <w:rPr>
      <w:sz w:val="18"/>
      <w:szCs w:val="18"/>
    </w:rPr>
  </w:style>
  <w:style w:type="character" w:customStyle="1" w:styleId="af">
    <w:name w:val="页脚 字符"/>
    <w:link w:val="ae"/>
    <w:uiPriority w:val="99"/>
    <w:qFormat/>
    <w:rsid w:val="006B7B86"/>
    <w:rPr>
      <w:sz w:val="18"/>
      <w:szCs w:val="18"/>
    </w:rPr>
  </w:style>
  <w:style w:type="character" w:customStyle="1" w:styleId="ad">
    <w:name w:val="批注框文本 字符"/>
    <w:link w:val="ac"/>
    <w:uiPriority w:val="99"/>
    <w:semiHidden/>
    <w:qFormat/>
    <w:rsid w:val="006B7B86"/>
    <w:rPr>
      <w:rFonts w:eastAsia="宋体" w:cs="黑体"/>
      <w:kern w:val="2"/>
      <w:sz w:val="18"/>
      <w:szCs w:val="18"/>
    </w:rPr>
  </w:style>
  <w:style w:type="character" w:customStyle="1" w:styleId="30">
    <w:name w:val="标题 3 字符"/>
    <w:link w:val="3"/>
    <w:uiPriority w:val="9"/>
    <w:qFormat/>
    <w:rsid w:val="006B7B86"/>
    <w:rPr>
      <w:rFonts w:ascii="宋体" w:eastAsia="宋体" w:hAnsi="宋体" w:cs="宋体"/>
      <w:b/>
      <w:bCs/>
      <w:sz w:val="27"/>
      <w:szCs w:val="27"/>
    </w:rPr>
  </w:style>
  <w:style w:type="character" w:customStyle="1" w:styleId="ab">
    <w:name w:val="批注文字 字符"/>
    <w:link w:val="a9"/>
    <w:uiPriority w:val="99"/>
    <w:qFormat/>
    <w:rsid w:val="006B7B86"/>
    <w:rPr>
      <w:rFonts w:cs="黑体"/>
      <w:kern w:val="2"/>
      <w:sz w:val="21"/>
      <w:szCs w:val="22"/>
    </w:rPr>
  </w:style>
  <w:style w:type="character" w:customStyle="1" w:styleId="aa">
    <w:name w:val="批注主题 字符"/>
    <w:link w:val="a8"/>
    <w:semiHidden/>
    <w:qFormat/>
    <w:rsid w:val="006B7B86"/>
    <w:rPr>
      <w:rFonts w:cs="黑体"/>
      <w:b/>
      <w:bCs/>
      <w:kern w:val="2"/>
      <w:sz w:val="21"/>
      <w:szCs w:val="22"/>
    </w:rPr>
  </w:style>
  <w:style w:type="character" w:customStyle="1" w:styleId="Char">
    <w:name w:val="段 Char"/>
    <w:link w:val="af7"/>
    <w:qFormat/>
    <w:rsid w:val="006B7B86"/>
    <w:rPr>
      <w:rFonts w:ascii="宋体"/>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AoIp7hSPLXqgXBtsEkvAhCEOTpXN-t9w0liiKFMSPaTBA07aE_H8cKWwNqc7eR-R4w5hp_e3wPG2FzpJBcRaaQ96OstD5yywFRs_k6kDwi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idu.com/link?url=JNr4pP-KifCguom41yzJNiIl4Bb1uRg9OgV3Nz1PUt4alYyvG6AJ87XuFET8FOR7uS2E77hAYfqnh8HLMS6MW68tyY0mbMmbM0xaOUpY2hqXxX7jRIOJijqiyzUUmA4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16</Pages>
  <Words>1030</Words>
  <Characters>5875</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河南省地方标准</dc:title>
  <dc:creator>SJ-PC</dc:creator>
  <cp:lastModifiedBy>信息中心</cp:lastModifiedBy>
  <cp:revision>82</cp:revision>
  <cp:lastPrinted>2022-08-01T02:26:00Z</cp:lastPrinted>
  <dcterms:created xsi:type="dcterms:W3CDTF">2018-04-22T09:57:00Z</dcterms:created>
  <dcterms:modified xsi:type="dcterms:W3CDTF">2022-08-02T03:24:00Z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