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附件6</w:t>
      </w:r>
    </w:p>
    <w:p>
      <w:pPr>
        <w:jc w:val="center"/>
        <w:rPr>
          <w:rFonts w:ascii="黑体" w:hAnsi="黑体" w:eastAsia="黑体"/>
          <w:sz w:val="28"/>
          <w:szCs w:val="32"/>
        </w:rPr>
      </w:pPr>
      <w:bookmarkStart w:id="0" w:name="_GoBack"/>
      <w:r>
        <w:rPr>
          <w:rFonts w:hint="eastAsia" w:ascii="黑体" w:hAnsi="黑体" w:eastAsia="黑体"/>
          <w:sz w:val="28"/>
          <w:szCs w:val="32"/>
        </w:rPr>
        <w:t>20</w:t>
      </w:r>
      <w:r>
        <w:rPr>
          <w:rFonts w:ascii="黑体" w:hAnsi="黑体" w:eastAsia="黑体"/>
          <w:sz w:val="28"/>
          <w:szCs w:val="32"/>
        </w:rPr>
        <w:t>20</w:t>
      </w:r>
      <w:r>
        <w:rPr>
          <w:rFonts w:hint="eastAsia" w:ascii="黑体" w:hAnsi="黑体" w:eastAsia="黑体"/>
          <w:sz w:val="28"/>
          <w:szCs w:val="32"/>
        </w:rPr>
        <w:t>年度各地旅行社组织接待指标排序表</w:t>
      </w:r>
    </w:p>
    <w:bookmarkEnd w:id="0"/>
    <w:tbl>
      <w:tblPr>
        <w:tblStyle w:val="2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709"/>
        <w:gridCol w:w="709"/>
        <w:gridCol w:w="709"/>
        <w:gridCol w:w="708"/>
        <w:gridCol w:w="851"/>
        <w:gridCol w:w="709"/>
        <w:gridCol w:w="850"/>
        <w:gridCol w:w="709"/>
        <w:gridCol w:w="992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地区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入境旅游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国内旅游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出境旅游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人次数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人天数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人次数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人天数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人次数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人天数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外联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接待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外联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接待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组织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接待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组织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接待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组织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广东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浙江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上海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江苏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湖南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山东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陕西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四川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辽宁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云南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海南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广西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安徽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重庆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山西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贵州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河南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吉林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江西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河北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甘肃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天津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青海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宁夏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西藏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新疆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兵团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96FCD"/>
    <w:rsid w:val="69D9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2021-04-16T08:49:00Z</dcterms:created>
  <dc:creator>艾米尔_马</dc:creator>
  <cp:lastModifiedBy>艾米尔_马</cp:lastModifiedBy>
  <dcterms:modified xsi:type="dcterms:W3CDTF">2021-04-16T08:49:39Z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